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Сергиенко Владимира Ивановича на нарушение его конституционных прав пунктом 7 части 1 статьи 129, частью 2 статьи 130, частью 2 статьи 222, пунктом 1 части 9 и частью 11 статьи 226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В.И.Сергиенко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В.И.Сергиенко оспаривает конституционность пункта 7 части 1 статьи 129 «Возвращение административного искового заявления», части 2 статьи 130 «Оставление административного искового заявления без движения», части 2 статьи 222 «Рассмотрение судом вопроса о принятии к производству суда административного искового заявления о признании незаконными решений, действий (бездействия) органа, организации, лица, наделенных государственными или иными публичными полномочиями», пункта 1 части 9 и части 11 статьи 226 «Судебное разбирательство по административным делам об оспаривании решений, действий (бездействия) 2 органов, организаций, лиц, наделенных государственными или иными публичными полномочиями» КАС Российской Федерации. Как следует из представленных материалов, определением судьи было оставлено без движения административное исковое заявление В.И.Сергиенко о признании незаконным бездействия органа внутренних дел, выразившегося в непредоставлении информации по его обращению, и заявителю предложено в установленный судом срок указать свои место жительства или место пребывания на территории Российской Федерации, либо адрес электронной почты, позволяющие уведомлять его и направлять почтовую корреспонденцию. В связи с неустранением указанных недостатков в установленный срок определением судьи административное исковое заявление возвращено В.И.Сергиенко, с чем согласились суды вышестоящих инстанций. Решением суда отказано в удовлетворении административного искового заявления В.И.Сергиенко, требующего, в частности, признать незаконными действия органа внутренних дел, связанные с рассмотрением его обращения, в котором он просил сообщить о причинах его доставления в орган внутренних дел 1 мая 2015 года, и бездействие данного органа, выразившееся в непредоставлении запрошенной им в обращении информации. При этом суд установил, что в связи с обращением заявителя органом внутренних дел была проведена служебная проверка и ему была направлена информация о рассмотрении его обращения и сообщено о проведении служебной проверки, по результатам которой действия сотрудников органов внутренних дел признаны законными. С данным решением согласились вышестоящие суды. По мнению заявителя, пункт 7 части 1 статьи 129, часть 2 статьи 130 и часть 2 статьи 222 КАС Российской Федерации не соответствуют статьям 19, 46 и 55 Конституции Российской Федерации, поскольку предоставляют суду право возвращать административное исковое заявление в случае неисправления в установленный судом срок недостатков, указанных в определении об оставлении административного искового заявления без 3 движения, несмотря на то, что указанное определение не было лично вручено административному истцу до истечения срока на устранение недостатков и копия этого определения не направлялась по адресу (почтовому или адресу электронной почты), указанному административным истцом в административном исковом заявлении. Пункт 1 части 9 и часть 11 статьи 226 КАС Российской Федерации, как полагает заявитель, не соответствуют статьям 18 и 24 (часть 2) Конституции Российской Федерации, поскольку обязывают административного истца доказывать факт нарушения прав непредоставлением по его обращению информации, затрагивающей его права, в отсутствие доказательств предоставления государственным органом запрошенной информации.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Из права каждого на судебную защиту, как оно сформулировано в статье 46 Конституции Российской Федерации, не следует возможность выбора гражданином по своему усмотрению той или иной процедуры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законами, к числу которых относится Кодекс административного судопроизводства Российской Федерации (определения Конституционного Суда Российской Федерации от 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Сергиенко Владимира Ивановича,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