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Карлова Виталия Владимировича на нарушение его конституционных прав Законом Российской Федерации «О социальной защите граждан, подвергшихся воздействию радиации вследствие катастрофы на Чернобыльской АЭС» и рядом иных законодательных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В.В.Карлова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В.В.Карлов оспаривает конституционность следующих законодательных актов: Закона Российской Федерации от 15 мая 1991 года № 1244-I «О социальной защите граждан, подвергшихся воздействию радиации вследствие катастрофы на Чернобыльской АЭС» (в редакции Федерального закона от 24 ноября 1995 года № 179-ФЗ), пункт 10 части первой статьи 14 которого предусматривал освобождение инвалидов вследствие чернобыльской катастрофы от уплаты налогов, а абзац первый части первой статьи 15 2 распространял указанную льготу на граждан, принимавших в 1986–1987 годах участие в работах по ликвидации последствий чернобыльской катастрофы; Федерального закона от 17 апреля 1999 года № 79-ФЗ «О внесении изменения в статью 14 Закона Российской Федерации «О социальной защите граждан, подвергшихся воздействию радиации вследствие катастрофы на Чернобыльской АЭС», которым инвалидам вследствие чернобыльской катастрофы из числа граждан,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АЭС, были гарантированы льготы по уплате налогов и сборов в соответствии с законодательством о налогах и сборах; Федерального закона от 22 августа 2004 года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пункт 8 статьи 3 которого изложил статью 14 Закона Российской Федерации «О социальной защите граждан, подвергшихся воздействию радиации вследствие катастрофы на Чернобыльской АЭС» в новой редакции, не содержащей упоминания о предоставляемых указанной категории граждан льготах по уплате налогов и сборов; Областного закона Ленинградской области от 22 ноября 2002 года № 51- оз «О транспортном налоге», абзац второй пункта 1 статьи 3 которого в редакции Областного закона Ленинградской области от 17 июля 2003 года № 55-оз «О внесении изменений в областной закон «О транспортном налоге» устанавливал, что от уплаты налога освобождаются граждане, подвергшиеся воздействию радиации вследствие катастрофы на Чернобыльской АЭС, за одно транспортное средство, зарегистрированное на них; 3 Областного закона Ленинградской области от 27 ноября 2015 года № 125- оз «О внесении изменений в статью 3 областного закона «О транспортном налоге», которым абзац второй (в настоящий момент абзац второй пункта 1) статьи 3 Областного закона Ленинградской области «О транспортном налоге» изложен в новой редакции, предусматривающей, что от уплаты налога освобождаются граждане, подвергшиеся воздействию радиации вследствие катастрофы на Чернобыльской АЭС, за одно транспортное средство (легковой автомобиль с мощностью двигателя не более 150 лошадиных сил), зарегистрированное на них. Из представленных материалов следует, что вступившими в законную силу актами судов общей юрисдикции удовлетворено требование налогового органа о взыскании с В.В.Карлова недоимки по транспортному налогу. При этом, отклоняя довод заявителя о необходимости полного освобождения его от уплаты транспортного налога как лица, являвшегося ликвидатором аварии на Чернобыльской АЭС и признанного инвалидом, суды указали, что мощность двигателя принадлежащего ему автомобиля составляет более 150 л.с., тогда как Областной закон Ленинградской области «О транспортном налоге» в редакции Областного закона Ленинградской области от 27 ноября 2015 года № 125-оз для соответствующей категории граждан устанавливает освобождение от уплаты транспортного налога в отношении легковых автомобилей с мощностью двигателя не более 150 л.с. По мнению заявителя, оспариваемые законодательные акты противоречат статьям 19, 42, 53 (часть 2), 55 (часть 2) и 56 (часть 3) Конституции Российской Федерации, поскольку ими были исключены гарантии полного освобождения граждан, подвергшихся воздействию радиации вследствие катастрофы на Чернобыльской АЭС, от обязанности по уплате транспортного налога.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Карлова Виталия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