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Савиной Ольги Васильевны на нарушение ее конституционных прав положениями Гражданского кодекса Российской Федерации, Закона Российской Федерации «О социальной защите граждан, подвергшихся воздействию радиации вследствие катастрофы на Чернобыльской АЭС», а также рядом норм иных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О.В.Савиной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О.В.Савина оспаривает конституционность ряда норм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а именно: пункта 8 части первой статьи 13, относящего к числу граждан, подвергшихся воздействию радиации вследствие чернобыльской катастрофы, на которых распространяется действие данного Закона, граждан, постоянно 2 проживающих (работающих) на территории зоны проживания с льготным социально-экономическим статусом; пунктов 7 и 10 части первой статьи 271, предоставляющих право на ежемесячную денежную выплату, соответственно, гражданам, постоянно проживающим (работающим) на территории зоны проживания с льготным социально-экономическим статусом, а также постоянно проживающим в данной зоне детям и подросткам в возрасте до 18 лет. Кроме того, заявительница считает неконституционными следующие положения: статью 20 «Место жительства гражданина» ГК Российской Федерации; абзац восьмой статьи 2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раскрывающий для целей данного Закона понятие места жительства; Правила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(утверждены Постановлением Правительства Российской Федерации от 17 июля 1995 года № 713); пункт 16 Порядка осуществления ежемесячной денежной выплаты отдельным категориям граждан в Российской Федерации (утвержден приказом Министерства здравоохранения и социального развития Российской Федерации от 30 ноября 2004 года № 294, который приказом Министерства труда и социального развития, Министерства здравоохранения Российской Федерации от 23 января 2013 года № 25н/22н признан утратившим силу). По мнению заявительницы, оспариваемые нормы вступают в противоречие со статьями 15 (часть 1), 19, 23, 24, 27, 40 (часть 1), 54 и 55 Конституции Российской Федерации, поскольку не содержат точного определения фактического проживания, в том числе в отношении граждан, претендующих на меры социальной поддержки в связи с проживанием в зоне с льготным социально-экономическим статусом, – с указанием количества дней в 3 календарном месяце, за который предоставляется ежемесячная денежная выплата, и тем самым позволяют необоснованно привлекать таких лиц к уголовной ответственности за мошенничество при получении выплат.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Савиной Ольги Васильевны,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