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Решетниковой Гулчехры Амонжоновны на нарушение ее конституционных прав частью первой статьи 208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Г.А.Решетниковой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заместителя Председателя Верховного Суда Российской Федерации от 28 ноября 2023 года констатировано отсутствие оснований для отмены постановления судьи того же суда об отказе в передаче поданной в защиту гражданки Г.А.Решетниковой жалобы на вынесенные в ее отношении приговор и последующие судебные решения, согласно которым она признана виновной в финансировании вооруженного формирования (объединения, отряда, дружины или другой группы), не предусмотренного федеральным законом, т.е. в совершении преступления, запрещенного частью первой статьи 208 «Организация незаконного вооруженного формирования или участие в нем, а равно участие в вооруженном конфликте или военных действиях в целях, противоречащих интересам Российской Федерации» УК Российской Федерации. 2 В частности, как установили суды, Г.А.Решетникова – будучи осведомленной в том числе от своей матери о происходящем на территории Сирийской Арабской Республики вооруженном конфликте между законно избранными властями и антиправительственными вооруженными силами, включающими в себя большое количество организованных вооруженных групп и международных террористических организаций, активным участником одной из которых являлась ее мать, – осуществила по просьбе последней перевод на конкретный абонентский номер денежных средств в сумме 800 долларов США, тем самым оказав одному из таких незаконных вооруженных формирований финансовые услуги с осознанием того, что они предназначены для финансирования и материального обеспечения этого формирования, не предусмотренного законодательством названного государства, в целях, противоречащих интересам России. При этом заместитель Председателя Верховного Суда Российской Федерации отверг довод стороны защиты о том, что содеянное не является уголовно наказуемым ввиду того, что часть первая статьи 208 УК Российской Федерации предусматривает ответственность за финансирование лишь вооруженного формирования, не предусмотренного федеральным законом и действующего на территории России. Разъяснено, что действиям Г.А.Решетниковой дана надлежащая юридическая оценка исходя из фактических обстоятельств дела, принимая во внимание то, что участие граждан России в незаконных вооруженных формированиях, действующих на территории Сирийской Арабской Республики, противоречит интересам России, поскольку приводит к ее дискредитации на международной арене, препятствует поддержанию международного мира и безопасности, нормальных международных отношений. Г.А.Решетникова просит признать не соответствующей статьям 17 (часть 1), 19 (часть 1), 54 (часть 2) и 55 (часть 3) Конституции Российской Федерации часть первую статьи 208 УК Российской Федерации, утверждая, что данная норма посредством своего применения по аналогии позволяет привлекать к уголовной ответственности за не предусмотренное в ней деяние, т.е. за 3 финансирование вооруженного формирования, действующего на территории иностранного государства и не предусмотренного его законодательством, в целях, противоречащих интересам России.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Непосредственно из закрепленных Конституцией Российской Федерации основ конституционного строя России вытекает необходимость принятия адекватных мер, направленных на защиту Конституции Российской Федерации, а также обязанность государства по установлению правовых механизмов, в максимальной степени способствующих обеспечению общественной безопасности, предупреждению и пресечению преступлений, предотвращению их негативных последствий для охраняемых законом прав и интересов граждан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Решетниковой Гулчехры Амонжоновны,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