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3054-О/2023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Республики Узбекистан Амановой Алмахан Иргашалиевны на нарушение ее конституционных прав частью 11 статьи 18.8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Республики Узбекистан А.И.Амановой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Республики Узбекистан А.И.Аманова оспаривает конституционность части 11 статьи 18.8 КоАП Российской Федерации, согласно которой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2 уголовно наказуемого деяния, 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Как следует из представленных материалов, постановлением судьи районного суда, оставленным без изменения судами вышестоящих инстанций, А.И.Аманова в связи с незаконным пребыванием на территории Российской Федерации с 4 декабря 2019 года была признана виновной в совершении административного правонарушения, предусмотренного частью 11 статьи 18.8 КоАП Российской Федерации, и ей был назначен административный штраф в размере трех тысяч рублей с административным выдворением за пределы Российской Федерации в форме контролируемого самостоятельного выезда из Российской Федерации. Заявительница просит признать оспариваемое законоположение не соответствующим Конституции Российской Федерации, поскольку оно, по ее мнению, обязывает суд во всяком случае назначать иностранному гражданину административное наказание в виде административного выдворения за пределы Российской Федерации, в том числе не принимая во внимание положения Указа Президента Российской Федерации от 18 апреля 2020 года № 274 «О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(COVID-19)».</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Кодексом Российской Федерации об административных правонарушениях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 лицо, совершившее административное 3 правонарушение, подлежит ответственности на основании закона, действовавшего во время совершения административного правонарушения;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данным Кодексом;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 (часть 1 статьи 1.6; часть 1 статьи 1.7; части 1 и 4 статьи 4.1). Часть 11 статьи 18.8 КоАП Российской Федерации обеспечивает соблюдение правового режима пребывания (проживания) иностранных граждан и лиц без гражданства на территории Российской Федерации и преследует конституционно-значимые цели, установленные статьей 55 (часть 3) Конституции Российской Федерации, а потому ее включение в названный Кодекс, равно как и закрепление наказания в виде административного выдворения за пределы Российской Федерации за совершение предусмотренных данной статьей административных правонарушений, само по себе не выходит за пределы дискреционных полномочий законодательной власти (Определение Конституционного Суда Российской Федерации от 12 марта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Республики Узбекистан Амановой Алмахан Иргашалиевны,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