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2419-О/2024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гражданки Внуковой Ольги Викторовны на нарушение ее конституционных прав отдельными положениями Жилищного кодекса Российской Федерации, Трудового кодекса Российской Федерации и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гражданки О.В.Внуковой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О.В.Внукова оспаривает конституционность следующих нормативных положений: пункта 11 части 2 статьи 145 «Общее собрание членов товарищества собственников жилья», а также частей 1 и 31 статьи 147 «Правление товарищества собственников жилья» Жилищного кодекса Российской Федерации; части восьмой статьи 11 «Действие трудового законодательства и иных актов, содержащих нормы трудового права» и части первой статьи 16 «Основания возникновения трудовых отношений» Трудового кодекса Российской Федерации; 2 статьи 1102 «Обязанность возвратить неосновательное обогащение» и подпункта 3 статьи 1109 «Неосновательное обогащение, не подлежащее возврату» ГК Российской Федерации. Из представленных материалов следует, что решениями суда общей юрисдикции, с которыми согласились суды вышестоящих инстанций, О.В.Внуковой отказано в возложении на товарищество собственников жилья (далее – ТСЖ) обязанности изменить формулировку основания увольнения, а также во взыскании с ТСЖ задолженности, в частности, по заработной плате; с заявительницы взыскано неосновательное обогащение в размере денежных средств, полученных ею в период осуществления обязанностей председателя правления ТСЖ. По мнению О.В.Внуковой, оспариваемые законоположения не соответствуют статьям 1 (часть 1) 2, 4 (часть 2), 15 (части 1 и 2), 17, 18, 19 (части 1 и 2), 21 (часть 1), 35 (части 1 и 3), 37 (части 1–3), 45 (часть 1), 46 (части 1 и 2), 49, 55 (часть 3), 118 (часть 2), 120 (часть 1) и 128 (часть 3) Конституции Российской Федерации в той мере, в какой: взаимосвязанные положения пункта 11 части 2 статьи 145, части 31 статьи 147 Жилищного кодекса Российской Федерации и оспариваемых норм Трудового кодекса Российской Федерации исключают возможность заключения трудового договора между ТСЖ и председателем его правления, если в уставе ТСЖ не определен характер договора между ними, а решение общего собрания собственников жилья по данному вопросу не принималось, а также допускают возможность отмены работодателем трудового договора, заключенного с работником, после возникновения спора с ним; взаимосвязанные положения пункта 11 части 2 статьи 145, частей 1 и 31 статьи 147 Жилищного кодекса Российской Федерации и оспариваемых норм Гражданского кодекса Российской Федерации допускают взыскание в качестве неосновательного обогащения денежных средств, полученных гражданином в качестве вознаграждения за осуществление обязанностей председателя правления ТСЖ при отсутствии недобросовестности со стороны получателя денежных средств, а также счетной ошибки.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гражданки Внуковой Ольги Викторовны,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