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Сасова Константина Анатольевича на нарушение его конституционных прав пунктом 6 статьи 3 Федерального закона «О государственном пенсионном обеспечении в Российской Федерации» и частью 1 статьи 16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К.А.Сасова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К.А.Сасов просит проверить конституционность следующих норм: пункта 6 (в жалобе назван частью 6) статьи 3 Федерального закона от 15 декабря 2001 года № 166-ФЗ «О государственном пенсионном обеспечении в Российской Федерации», согласно которому военнослужащие (за исключением граждан, проходивших военную службу по призыву в качестве солдат, матросов, сержантов и старшин) при наличии условий для назначения им страховой пенсии по старости, предусмотренных Федеральным законом от 28 декабря 2013 года № 400-ФЗ «О страховых пенсиях», имеют право на 2 одновременное получение пенсии за выслугу лет или пенсии по инвалидности, предусмотренных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и страховой пенсии по старости (за исключением фиксированной выплаты к страховой пенсии), устанавливаемой на условиях и в порядке, которые предусмотрены Федеральным законом «О страховых пенсиях»; части 1 статьи 16 Федерального закона «О страховых пенсиях», предусматривающей установление и определяющей размер фиксированной выплаты к страховой пенсии по старости (кроме случаев назначения данной пенсии лицам, получающим пенсии за выслугу лет или пенсии по инвалидности, предусмотренные Законом Российской Федерации от 12 февраля 1993 года № 4468-I) и к страховой пенсии по инвалидности (за исключением фиксированной выплаты к страховой пенсии по инвалидности инвалидам III группы). Как следует из представленных документов, с 8 февраля 2021 года заявителю – адвокату, получающему пенсию по Закону Российской Федерации от 12 февраля 1993 года № 4468-I, была установлена страховая пенсия по старости без фиксированной выплаты к ней. 13 апреля 2021 года К.А.Сасов обратился в территориальный орган Пенсионного фонда Российской Федерации с заявлением о перерасчете пенсии с учетом названной выплаты с момента ее назначения, ссылаясь при этом на Постановление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Сасова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