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3185-О/2023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Корогодова Игоря Владимировича на нарушение его конституционных прав статьей 209, пунктом 1 статьи 288, пунктом 2 статьи 292 и статьей 304 Гражданского кодекса Российской Федерации, а также частью 1 статьи 30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И.В.Корогодова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И.В.Корогодов оспаривает конституционность статьи 209 «Содержание права собственности», пункта 1 статьи 288 «Собственность на жилое помещение», пункта 2 статьи 292 «Права членов семьи собственников жилого помещения», статьи 304 «Защита прав собственника от нарушений, не связанных с лишением владения» ГК Российской Федерации, а также части 1 статьи 30 «Права и обязанности собственника жилого помещения» Жилищного кодекса Российской Федерации. Как следует из представленных материалов, решением суда общей юрисдикции, оставленным без изменения определениями судов 2 апелляционной и кассационной инстанций, исковые требования к И.В.Корогодову о признании утратившим право пользования жилым помещением со снятием с регистрационного учета и выселении удовлетворены. Суды указали, что заявитель, как бывший член семьи прежнего собственника, утратил право пользования спорным жилым помещением (квартирой) в связи с его отчуждением по договору купли- продажи, при этом членом семьи нового собственника заявитель не является, каких-либо соглашений о пользовании этой квартирой между сторонами не заключалось, тем самым И.В.Корогодов проживает в ней без законных оснований и подлежит выселению со снятием с регистрационного учета. По мнению заявителя, оспариваемые положения противоречат статье 40 (часть 1) Конституции Российской Федерации, поскольку по смыслу, придаваемому им правоприменительной практикой, они позволяют признать гражданина утратившим право пользования жилым помещением, снять его с регистрационного учета и выселить из жилого помещения, тем самым нарушая конституционное право на жилище. Кроме того, И.В.Корогодов просит дать толкование статье 40 (часть 1) Конституции Российской Федерации, согласно которой каждый имеет право на жилище, а также признать исчерпанными внутригосударственные средства судебной защиты.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Гражданского кодекса Российской Федерации конкретизируют гарантии, предусмотренные статьей 35 (части 1 и 2) Конституции Российской Федерации, и направлены – на основе общеправового принципа неприкосновенности собственности – на защиту прав собственника, в том числе собственника жилого помещения, равно как и часть 1 статьи 30 Жилищного кодекса Российской Федерации, предусматривающая, что собственник жилого помещения осуществляет права владения, пользования и распоряжения принадлежащим ему на праве 3 собственности жилым помещением в соответствии с его назначением и пределами его использования, которые установлены данным Кодексом (определения Конституционного Суда Российской Федерации от 16 июля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Корогодова Игоря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