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Горюшина Максима Евгеньевича на нарушение его конституционных прав статьями 90, 115 и 1151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М.Е.Горюшина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рассмотрения по существу уголовного дела постановлением районного суда продлен на три месяца срок ареста на квартиру, право собственности на которую зарегистрировано за гражданином М.Е.Горюшиным; ему запрещено распоряжаться указанной квартирой и совершать с ней сделки, связанные с переходом права собственности. С этим решением согласились вышестоящие суды, отвергнув доводы поданных в интересах М.Е.Горюшина жалоб о том, что он вступившим в законную силу решением суда по гражданскому делу признан добросовестным приобретателем названной квартиры и что на нее в связи с этим не может быть обращено взыскание. Суды исходили из того, что спорная квартира 2 является предметом преступления, а решение суда, вынесенное по гражданскому делу, не может предрешать вопросы, которые призван решить суд при постановлении приговора, в том числе вопрос о возможной конфискации с учетом того, что указанная квартира, по мнению стороны обвинения, получена в результате преступления, предусмотренного, в частности, статьей 210 УК Российской Федерации. Заявитель просит признать не соответствующими статьям 8 (часть 2), 17, 35, 46, 55 (часть 3) и 118 (часть 2) Конституции Российской Федерации статьи 90 «Преюдиция», 115 «Наложение ареста на имущество» и 1151 «Порядок продления срока применения меры процессуального принуждения в виде наложения ареста на имущество» УПК Российской Федерации в той мере, в какой они – по смыслу, придаваемому им правоприменительной практикой, – допускают возможность наложения ареста на имущество лиц, признанных решением суда в отношении указанного имущества добросовестными приобретателями и не являющихся подозреваемыми, обвиняемыми или лицами, несущими по закону материальную ответственность за их действия.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115 УПК Российской Федерации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УК Российской Федерации, судом по ходатайству следователя с согласия руководителя следственного органа или дознавателя с согласия прокурора может быть наложен арест на имущество подозреваемого, обвиняемого или лиц, несущих по закону материальную ответственность за их действия, а также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3 действий подозреваемого, обвиняемого;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статьи 1151 данного Кодекса (части первая – третья). Тем самым статьи 115 и 1151 УПК Российской Федерации не исключают наложение ареста на выступавшее предметом преступного посягательства (полученного в результате преступных действий подозреваемого, обвиняемого) имущество, находящееся в том числе у лиц, признанных решением суда в отношении указанного имущества добросовестными приобретателями, притом что при производстве по уголовному делу подлежат доказыванию в числе прочего событие преступления (а потому и обстоятельства, связанные с приобретением такого имущества), характер и размер вреда, причиненного преступлением, а также обстоятельства, подтверждающие, что имущество получено в результате совершения преступления (пункты 1, 4 и 8 части первой статьи 73 данного Кодекса), а принятые в порядке гражданского судопроизводства судебные постановления, вступившие в законную силу, могут быть пересмотрены по вновь открывшимся или новым обстоятельствам (статья 392 ГПК Российской Федерации). При этом собственник или иной владелец имущества, на которое наложен арест, вовлекается в связи с этим в уголовно-процессуальные отношения, становится участником процесса и наделяется рядом прав. В силу части первой статьи 11 УПК Российской Федерации суд, прокурор, следователь, дознаватель обязаны разъяснять участникам уголовного 4 судопроизводства их права, обязанности и ответственность и обеспечивать возможность реализации этих прав. Разрешая по правилам статей 115 и 1151 УПК Российской Федерации вопросы о наложении ареста на имущество или о его продлении, суд обязан проверить обоснованность соответствующих утверждений органа предварительного расследования, а в судебной стадии производства по уголовному делу – прокурора, потерпевшего, гражданского истца или их представителей (части первая и вторая статьи 230 данного Кодекса), в том числе имея в виду возражения заинтересованных лиц, ссылающихся на то, что лица, кому имущество принадлежит, не могут быть в этом деле подвергнуты имущественным взысканиям. Сообразно этому подлежат доказыванию – с учетом стадии и этапа производства по уголовному делу – все обстоятельства, значимые для установления характера и размера причиненного преступлением вреда, для обнаружения имущества подозреваемого, обвиняемого или лиц, несущих по закону материальную ответственность за их действия, стоимость которого обеспечивает возмещение такого вреда, для наложения ареста на имущество, для его сохранения, отмены или изменения (Определение Конституционного Суда Российской Федерации от 17 января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Горюшина Максима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