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Крутелевой Екатерины Сергеевны на нарушение ее конституционных прав пунктом 1 статьи 333 Гражданского кодекса Российской Федерации, пунктом 1 части первой и частью третьей статьи 390 Гражданского процессуального кодекса Российской Федерации, статьей 22 и пунктом 1 статьи 23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Е.С.Крутелевой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вышестоящим судом, частично удовлетворены исковые требования гражданки Е.С.Крутелевой о защите прав потребителя, в том числе о взыскании разницы между ценой товаров ненадлежащего качества, установленной договором купли-продажи, и ценой соответствующих товаров на момент вынесения судом решения, а также неустойки и штрафа, при этом 2 суд уменьшил размер названных штрафных санкций на основании пункта 1 статьи 333 ГК Российской Федерации. Заявительница считает не соответствующими статьям 2, 19, 45 и 46 Конституции Российской Федерации следующие положения: пункт 1 статьи 333 «Уменьшение неустойки» ГК Российской Федерации в той мере, в какой он по смыслу, придаваемому ему правоприменительной практикой, позволяет суду в любом деле снижать по заявлению ответчика предусмотренные законодательством о защите прав потребителей штрафы и неустойки, в отсутствие соответствующих доказательств формально ссылаясь на исключительность случая, несоразмерность неустойки; пункт 1 части первой и часть третью статьи 390 «Полномочия кассационного суда общей юрисдикции» ГПК Российской Федерации в той мере, в какой в силу содержащихся в них норм по смыслу, придаваемому им правоприменительной практикой, кассационный суд общей юрисдикции может оставлять кассационную жалобу без удовлетворения, уклоняясь от оценки содержащихся в ней доводов о неправильном применении нижестоящими судами норм материального права, ограничиваясь формальной ссылкой на то, что приведенные доводы жалобы о допущенном нарушении норм права не свидетельствуют; статью 22 «Сроки удовлетворения отдельных требований потребителя» и пункт 1 статьи 23 «Ответственность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потребителя» Закона Российской Федерации от 7 февраля 1992 года № 2300 «О защите прав потребителей» в той мере, в какой они противоречат принципу правовой определенности, допускают возможность освобождения продавца от взыскания неустойки за просрочку в удовлетворении требований потребителя о возмещении убытков и о возврате уплаченной за товар денежной суммы, то есть не позволяют одновременное взыскание неустоек за нарушение двух одновременно заявленных требований, предусмотренных 3 статьей 22 данного Закона Российской Федерации, притом что в случае последовательного предъявления соответствующих требований обе неустойки были бы взысканы.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333 ГК Российской Федерации, закрепляющий право суда уменьшить размер подлежащей взысканию неустойки, если она явно несоразмерна последствиям нарушения обязательства,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Крутелевой Екатерины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