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Морданя Валерия Ивановича на нарушение его конституционных прав положениями статей 43 и 79 Уголовного кодекса Российской Федерации, статьи 17 Уголовно-процессуального кодекса Российской Федерации и статьи 9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В.И.Морданя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В.И.Мордань просит признать не соответствующими статьям 2, 15, 17–19, 21, 46 (части 1 и 2), 50 (часть 3) и 56 (часть 3) Конституции Российской Федерации положения статей 43 «Понятие и цели наказания» и 79 «Условно-досрочное освобождение от отбывания наказания» УК Российской Федерации, статьи 17 «Свобода оценки доказательств» УПК Российской Федерации и статьи 9 «Исправление осужденных и его основные средства» УИК Российской Федерации. По мнению заявителя, оспариваемые нормы позволяют судам не признавать, что лицо, обратившееся с ходатайством о 2 полном или частичном освобождении от дополнительного наказания в виде штрафа, не нуждается для своего исправления в полном отбывании наказания, и отказывать ему в удовлетворении данного ходатайства, ссылаясь на то, что положительная характеристика этого лица не является безусловным и достаточным основанием для освобождения от дополнительного наказания, а также на то, что удовлетворение соответствующего ходатайства воспрепятствует достижению целей наказания, в том числе в тех случаях, когда это лицо отбыло основное наказание в виде лишения свободы или ранее было условно-досрочно освобождено от отбывания основного наказания, а срок оставшейся не отбытой части наказания истек. Как следует из представленных материалов, приговором суда от 17 мая 2019 года (с учетом внесенных в кассационном порядке изменений) В.И.Мордань признан виновным в совершении ряда преступлений, предусмотренных статьей 290 УК Российской Федерации, и ему назначено наказание в виде лишения свободы сроком на четыре года со штрафом в размере 8 млн рублей, а также с лишением права занимать должности на государственной службе и в органах местного самоуправления, связанные с организационно-распорядительными и административно-хозяйственными полномочиями, сроком на три года. Постановлением суда от 4 мая 2021 года (с учетом внесенных в апелляционном порядке изменений) он освобожден от отбывания наказания в виде лишения свободы условно-досрочно. Впоследствии постановлением суда от 30 ноября 2021 года ходатайство адвоката заявителя о частичном освобождении В.И.Морданя от дополнительного наказания в виде штрафа было оставлено без удовлетворения. С данным решением согласились вышестоящие суды.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заявителем положения статьи 17 УПК Российской Федерации, провозглашающие в качестве принципа уголовного судопроизводства свободу оценки доказательств, носят гарантийный характер, 3 направлены на обеспечение конституционных прав граждан в уголовном процессе (Определение Конституционного Суда Российской Федерации от 28 мая 2020 года В соответствии со статьей 71 (пункт «о») Конституции Российской Федерации уголовное законодательство находится в ведении Российской Федерации. В силу этого,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Морданя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