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Резниковой Оксаны Александровны на нарушение ее конституционных прав абзацем первым части 1 статьи 48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О.А.Резниковой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О.А.Резникова оспаривает конституционность абзаца первого части 1 статьи 48 Федерального закона от 6 октября 2003 года № 131-ФЗ «Об общих принципах организации местного самоуправления в Российской Федерации», в соответствии с которым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2 полномочий указанных органов или должностных лиц –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судом. Как следует из представленных материалов, индивидуальный предприниматель О.А.Резникова обратилась в арбитражный суд с заявлением о признании недействительным постановления местной администрации от 3 ноября 2020 года об отмене постановления местной администрации от 13 сентября 2016 года, которым ей было предоставлено разрешение на условно разрешенный вид использования «объекты общественно-делового назначения (при условии размещения необходимого расчетного количества парковочных мест на территории участка): объекты для временного проживания (мини-гостиницы, общежития, гостевые дома, доходные дома, иное временное жилье) вместимостью не более 30 человек и с количеством номеров не более 15» принадлежащих ей на праве собственности земельных участков и расположенных на них объектов капитального строительства. Решением арбитражного суда первой инстанции требования заявительницы были удовлетворены, однако постановлением суда апелляционной инстанции, оставленным без изменения судом кассационной инстанции, данное решение было отменено и в удовлетворении требований отказано. При этом суды установили, что основанием для принятия оспариваемого постановления послужили результаты проверки, в ходе которой было установлено отсутствие парковочных мест в границах земельных участков заявительницы, а также был выявлен факт нарушения процедуры публичных слушаний – отсутствие доказательств направления сообщения о проведении публичных слушаний правообладателям смежных земельных участков. Определением судьи Верховного Суда Российской Федерации заявительнице отказано в восстановлении срока для подачи кассационной 3 жалобы и ее кассационная жалоба возвращена, с чем согласился заместитель Председателя этого суда. Определением суда апелляционной инстанции, оставленным без изменения постановлением суда кассационной инстанции, отказано в удовлетворении заявления О.А.Резниковой о пересмотре указанного постановления суда апелляционной инстанции по новым обстоятельствам, а именно на основании Постановления Конституционного Суда Российской Федерации от 9 ноября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Резниковой Оксаны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