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1710-О/2024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Слепченко Николая Александровича на нарушение его конституционных прав пунктом 6 статьи 1 и частью 2 статьи 57 Федерального закона «Об охоте и о сохранении охотничьих ресурсов и о внесении изменений в отдельные законодательные акты Российской Федерации» во взаимосвязи с рядом положений данного Федерального закона, Федерального закона «Об оружии», Кодекса Российской Федерации об административных правонарушениях и Правил охоты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Н.А.Слепченко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Н.А.Слепченко оспаривает конституционность следующих положений Федерального закона от 24 июля 2009 года № 209-ФЗ «Об охоте и о сохранении охотничьих ресурсов и о внесении изменений в отдельные законодательные акты Российской Федерации»: пункта 6 статьи 1 «Основные понятия, используемые в настоящем Федеральном законе», согласно которому в целях данного Федерального 2 закона к орудиям охоты относятся огнестрельное, пневматическое, охотничье метательное стрелковое и холодное оружие, отнесенное к охотничьему оружию в соответствии с Федеральным законом от 13 декабря 1996 года № 150-ФЗ «Об оружии», а также боеприпасы, метаемые снаряды к охотничьему метательному стрелковому оружию, капканы и другие устройства, приборы, оборудование, используемые при осуществлении охоты; части 2 статьи 57 «Ответственность за нарушение законодательства в области охоты и сохранения охотничьих ресурсов», предусматривающей, что в целях данной статьи к охоте приравнивается нахождение в охотничьих угодьях физических лиц с орудиями охоты и (или) продукцией охоты, собаками охотничьих пород, ловчими птицами. Данные нормы оспариваются заявителем во взаимосвязи с положениями пунктов 5, 7 и 15 статьи 1 (понятия «охота», «способы охоты» и «охотничьи угодья» соответственно) и статьи 7 «Охотничьи угодья» Федерального закона «Об охоте и о сохранении охотничьих ресурсов и о внесении изменений в отдельные законодательные акты Российской Федерации», статьями 24 «Применение оружия гражданами Российской Федерации» и 25 «Учет, ношение, перевозка, транспортирование, уничтожение, коллекционирование и экспонирование оружия» Федерального закона «Об оружии», частью 1 статьи 1.4 «Принцип равенства перед законом», статьей 1.5 «Презумпция невиновности», частью 2 статьи 2.1 «Административное правонарушение», статьей 3.8 «Лишение специального права» и частью 1.2 статьи 8.37 «Нарушение правил охоты, правил, регламентирующих рыболовство и другие виды пользования объектами животного мира» КоАП Российской Федерации, а также положениями Правил охоты (утверждены приказом Минприроды России от 24 июля 2020 года № 477), в частности устанавливающими требование осуществлять охоту на селезней уток с использованием живых подсадных (манных) уток (пункт 47). Из представленных материалов следует, что постановлением мирового судьи, оставленным без изменения актами вышестоящих судов, Н.А.Слепченко был признан виновным в совершении административного правонарушения, 3 предусмотренного частью 12 статьи 8.37 КоАП Российской Федерации (осуществление охоты недопустимыми способами охоты), и ему было назначено административное наказание в виде лишения права осуществлять охоту на срок один год. Суды указали, что заявитель осуществлял охоту недопустимым способом, поскольку получил разрешение на охоту с живыми подсадными (манными) утками, однако при нахождении на территории охотничьих угодий с огнестрельным оружием не имел при себе таких уток. По мнению заявителя, оспариваемые положения не соответствуют статьям 19 (часть 1), 46 (часть 1), 49 и 55 Конституции Российской Федерации, поскольку позволяют относить к недопустимому способу охоты передвижение на автомобиле в пределах общедоступных охотничьих угодий с разряженным огнестрельным оружием – но без живой подсадной (манной) утки – и лишать за это права осуществлять охоту.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Слепченко Николая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