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Москвилина Анатолия Яковлевича и Москвилиной Людмилы Михайловны на нарушение их конституционных прав рядом положений Гражданского кодекса Российской Федерации, Семейного кодекса Российской Федерации и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 А.Я.Москвилина и Л.М.Москвилиной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А.Я.Москвилин и Л.М.Москвилина оспаривают конституционность следующих законоположений: статей 10 «Пределы осуществления гражданских прав», 15 «Возмещение убытков», 16 «Возмещение убытков, причиненных государственными органами и органами местного самоуправления», 1069 «Ответственность за вред, причиненный государственными органами, органами местного самоуправления, а также их должностными лицами» ГК Российской Федерации; 2 статей 87 «Обязанности совершеннолетних детей по содержанию родителей» и 88 «Участие совершеннолетних детей в дополнительных расходах на родителей» Семейного кодекса Российской Федерации; статей 2 «Задачи исполнительного производства», 4 «Принципы исполнительного производства», части 9 статьи 47 «Окончание исполнительного производства», статей 50 «Права и обязанности сторон исполнительного производства», 64 «Исполнительные действия», 68 «Меры принудительного исполнения», 110 «Распределение взысканных денежных средств» и 111 «Очередность удовлетворения требований взыскателей» Федерального закона от 2 октября 2007 года № 229-ФЗ «Об исполнительном производстве». Решением суда общей юрисдикции, оставленным без изменения судами апелляционной и кассационной инстанций, отказано в удовлетворении иска А.Я.Москвилина и Л.М.Москвилиной о возмещении вреда, причиненного судебным приставом-исполнителем в результате неперечисления им, как взыскателям по исполнительным производствам о взыскании алиментов с гражданина М. (их сына), денежной суммы, поступившей от должника на депозитный счет ФССП России, и распределения этой суммы другим взыскателям, в том числе ребенку должника. Суды пришли к выводу о том, что оснований для перечисления им денежных средств не было, поскольку на момент их поступления на депозитный счет ФССП России исполнительные производства с участием заявителей были окончены. Суды также признали поведение заявителей недобросовестным, отметив, что они, не получая алиментов от М. на протяжении нескольких лет, не интересовались ходом исполнительных производств, не обращались к судебному приставу-исполнителю и предъявили иск с целью воспрепятствования удовлетворению требований других взыскателей, в том числе несовершеннолетнего ребенка должника. Определением судьи Верховного Суда Российской Федерации, с которым согласился заместитель Председателя того же суда, отказано в 3 передаче кассационной жалобы А.Я.Москвилина и Л.М.Москвилиной для рассмотрения в судебном заседании суда кассационной инстанции. По мнению заявителей, оспариваемые положения не соответствуют статьям 2, 17 (часть 3), 18, 38 (часть 3), 45 (часть 1), 46 (часть 1), 52, 53, 55, 71 (пункт «в»), 72 (пункт «б» части 1), 76 (часть 3) и 118 Конституции Российской Федерации, поскольку по смыслу, придаваемому им правоприменительной практикой, они позволяют произвольно устанавливать злоупотребление правом и лишать престарелых родителей права на получение алиментов от их совершеннолетних детей и на возмещение убытков, причиненных незаконными действиями (бездействием) должностных лиц ФССП России, на том основании, что они не осуществляли контроля за ходом исполнительных производств по взысканию алиментов и не обращались своевременно к судебному приставу-исполнителю с заявлениями и жалобами, в том числе на нарушение порядка очередности удовлетворения требований взыскателей и нераспределение взысканных денежных средств в связи с окончанием исполнительного производства.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10 ГК Российской Федерации, устанавливающие запрет на злоупотребление правом и правовые последствия злоупотребления правом, прямо направлены на реализацию принципа, закрепленного в статье 17 (часть 3) Конституции Российской Федерации (определения Конституционного Суда Российской Федерации от 24 июня 2014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Москвилина Анатолия Яковлевича и Москвилиной Людмилы Михайловны,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