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3553-О/2023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Белышкова Дмитрия Сергеевича на нарушение его конституционных прав частью 1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Д.С.Белышкова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Д.С.Белышков оспаривает конституционность части 1 статьи 1 Федерального закона от 30 апреля 2010 года № 68-ФЗ «О компенсации за нарушение права на судопроизводство в разумный срок или права на исполнение судебного акта в разумный срок», согласно которой граждане Российской Федерации, иностранные граждане, лица без гражданства, российские, иностранные и международные организации, являющиеся в судебном процессе сторонами или заявляющими самостоятельные требования относительно предмета спора третьими лицами, взыскатели, должники, а также подозреваемые, обвиняемые, подсудимые, 2 осужденные, оправданные, потерпевшие, гражданские истцы, гражданские ответчики в уголовном судопроизводстве, в предусмотренных федеральным законом случаях другие заинтересованные лица при нарушении их права на судопроизводство в разумный срок, в том числе лица, не являющиеся подозреваемыми, обвиняемыми или лицами, несущими по закону материальную ответственность за их действия, при нарушении разумного срока применения меры процессуального принуждения в виде наложения ареста на имущество, или права на исполнение в разумный срок судебного акта, предусматривающего обращение взыскания на средства бюджетов бюджетной системы Российской Федерации, либо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могут обратиться в суд, арбитражный суд с заявлением о присуждении компенсации за такое нарушение в порядке, установленном данным Федеральным законом и процессуальным законодательством Российской Федерации. Как следует из представленных материалов, вступившими в законную силу определениями суда были прекращены производства по административным исковым заявлениям Д.С.Белышкова о присуждении компенсации за нарушение права на исполнение в разумный срок судебных актов, которыми предусматривалась выплата ему как адвокату, участвовавшему в деле по назначению, из федерального бюджета суммы вознаграждения за такое участие, поскольку он не относится к числу лиц, имеющих право обращаться с подобным заявлением. По мнению Д.С.Белышкова, оспариваемое законоположение не соответствует статьям 37 и 46 (части 1 и 2) Конституции Российской Федерации, поскольку препятствует адвокату обращаться с 3 административным исковым заявлением о присуждении компенсации за нарушение права на исполнение в разумный срок судебного акта о выплате вознаграждения адвокату, участвовавшему в уголовном деле по назначению.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Белышкова Дмитрия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