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Корякина Ивана Юрьевича, Ткаченко Александра Сергеевича и других на нарушение их конституционных прав рядом положений Уголовно- процессуального кодекса Российской Федерации, а также статьей 12 и пунктом 2 части 4 статьи 13 Федерального закона «О Следственном комитете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И.Ю.Корякина, А.С.Ткаченко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И.Ю.Корякин, А.С.Ткаченко, К.С.Ткаченко и В.А.Цыганок привлечены к уголовной ответственности по уголовному делу, которое неоднократно возвращалось судом прокурору в порядке статьи 237 УПК Российской Федерации, при этом в отношении них избрана мера пресечения в виде подписки о невыезде и надлежащем поведении. Заявители утверждают, что части первая и вторая статьи 1 «Законы, определяющие порядок уголовного судопроизводства», часть первая статьи 97 «Основания для избрания меры пресечения» и статья 102 «Подписка о невыезде и надлежащем поведении» УПК Российской Федерации допускают 2 избрание меры пресечения в виде подписки о невыезде и надлежащем поведении лицу, привлеченному в качестве обвиняемого незаконно в нарушение единого порядка уголовного судопроизводства, а именно без возбуждения в отношении него уголовного дела и в отсутствие возбужденного уголовного дела по признакам преступления, для обеспечения расследования которого эта мера пресечения избрана. Кроме того, заявители оспаривают конституционность части второй статьи 61 «Разумный срок уголовного судопроизводства» и частей второй – пятой статьи 162 «Срок предварительного следствия» того же Кодекса, как позволяющих не продлевать срок предварительного следствия за определенный период, признанный судом в решении о возвращении уголовного дела прокурору незаконно установленным руководителем следственного органа, что свидетельствует о неисполнении судебного постановления и является препятствием для постановления по уголовному делу приговора или иного итогового решения. И.Ю.Корякин, А.С.Ткаченко, К.С.Ткаченко и В.А.Цыганок также полагают, что статья 12 «Система Следственного комитета» и пункт 2 части 4 статьи 13 «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Ранее И.Ю.Корякин, А.С.Ткаченко и К.С.Ткаченко обращались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Корякина Ивана Юрьевича, Ткаченко Александра Сергеевича и других, поскольку она не отвечает требованиям Федерального конституционного закона «О 5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