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1557-О/2024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Исакова Алексея Васильевича на нарушение его конституционных прав абзацем четвертым части первой статьи 446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А.В.Исакова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А.В.Исаков оспаривает конституционность абзаца четвертого части первой статьи 446 ГПК Российской Федерации, в соответствии с которым взыскание по исполнительным документам не может быть обращено на принадлежащие гражданину-должнику на праве собственности предметы обычной домашней обстановки и обихода, вещи индивидуального пользования (одежда, обувь и другие), за исключением драгоценностей и других предметов роскоши. Как следует из представленных материалов, решением суда общей юрисдикции, оставленным без изменения судами апелляционной и 2 кассационной инстанций, частично удовлетворено исковое заявление А.В.Исакова, действовавшего в своих интересах и в интересах своего несовершеннолетнего ребенка, к сторонам исполнительного производства, в том числе к должнику – своей супруге, об освобождении имущества от ареста (исключении из описи). При этом суды отметили, что имущество, в освобождении от ареста которого отказано, не относится к имуществу, указанному в оспариваемой норме.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Судебной коллегии по гражданским делам Верховного Суда Российской Федерации. По мнению заявителя, оспариваемое законоположение, предоставляющее судебным приставам-исполнителям и судам неограниченное право произвольно накладывать арест и обращать взыскание на имущество гражданина-должника и членов его семьи, противоречит статьям 17 (часть 3), 35 (части 1 и 3), 45 (часть 1) и 46 (части 1 и 2)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статьи 46 (часть 1) Конституции Российской Федерации, гарантирующей каждому судебную защиту его прав и свобод, исполнение судебного решения следует рассматривать как элемент судебной защиты, что требует от государства в лице законодателя принятия необходимых мер по обеспечению его реализации.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Исакова Алексея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