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Спиридонова Дениса Сергеевича на нарушение его конституционных прав пунктом «б» части третьей статьи 163 Уголовного кодекса Российской Федерации, а также пунктами 7, 8 и 15 постановления Пленума Верховного Суда Российской Федерации «О судебной практике по делам о вымогательстве (статья 163 Уголовного кодекса Российской Федерации)»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Д.С.Спиридонова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Д.С.Спиридонов, осужденный за совершение в составе организованной группы преступлений, в том числе вымогательства в целях получения имущества в особо крупном размере, оспаривает конституционность пункта «б» части третьей статьи 163 «Вымогательство» УК Российской Федерации, а также пунктов 7, 8 и 15 постановления Пленума Верховного Суда Российской Федерации от 17 декабря 2015 года № 56 «О судебной практике по делам о вымогательстве (статья 163 Уголовного кодекса Российской Федерации)». 2 Заявитель просит признать оспариваемые положения не соответствующими статьям 15 (части 1–3), 17, 18, 19 (части 1 и 2), 45, 46 (часть 1), 49 (части 2 и 3), 55 (части 1 и 2), 120 и 123 (часть 3) Конституции Российской Федерации, поскольку они, по его мнению, позволяют квалифицировать вымогательство как длящееся преступление, считая моментом его окончания и началом течения срока давности уголовного преследования за него факт последней выплаты потерпевшим денежных средств, и, кроме того, допускают возможность произвольного толкования признака «цель получения имущества в особо крупном размере», объединяя не связанные события в одно деяние.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Спиридонова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