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Владимировой Любови Фёдоровны на нарушение ее конституционных прав положениями пункта 2 статьи 5 Федерального закона «Об иммунопрофилактике инфекционных болезней»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Л.Ф.Владимировой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Л.Ф.Владимирова оспаривает конституционность положений пункта 2 статьи 5 Федерального закона от 17 сентября 1998 года № 157-ФЗ «Об иммунопрофилактике инфекционных болезней», согласно которым отсутствие профилактических прививок влечет отказ в приеме граждан на работы или отстранение граждан от работ, выполнение которых связано с высоким риском заболевания инфекционными болезнями;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устанавливается уполномоченным Правительством Российской Федерации 2 федеральным органом исполнительной власти (абзацы первый, четвертый и пятый). По мнению заявительницы, примененные в ее деле оспариваемые законоположения не соответствуют статьям 15 (часть 4), 17 (часть 1) и 37 (части 1 и 3)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позволяют работодателям отстранять от работы работников, не прошедших вакцинацию от новой коронавирусной инфекции, несмотря на то, что выполняемые ими работы не входят в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(утвержден Постановлением Правительства Российской Федерации от 15 июля 1999 года № 825 в соответствии с Федеральным законом «Об иммунопрофилактике инфекционных болезней»).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Владимировой Любови Фёдоровны,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