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Баллы Николая Алексеевича на нарушение его конституционных прав частью шестой статьи 148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Н.А.Баллы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порядке статьи 125 УПК Российской Федерации судебным постановлением оставлена без удовлетворения жалоба гражданина Н.А.Баллы на постановление следователя об отказе в возбуждении уголовного дела. С таким решением согласились суды вышестоящих инстанций, в том числе Верховный Суд Российской Федерации. При этом отмечено, что не может расцениваться в качестве существенного нарушения уголовно-процессуального закона изложение следователем обстоятельств в тех же самых формулировках, что и в ранее им вынесенном, но впоследствии отмененном постановлении об отказе в возбуждении уголовного дела, поскольку новых сведений по результату дополнительной проверки сообщения о преступлении получено не было. 2 В этой связи заявитель просит признать не соответствующей статьям 46 (часть 1) и 52 Конституции Российской Федерации часть шестую статьи 148 «Отказ в возбуждении уголовного дела» УПК Российской Федерации, поскольку, по его утверждению, данная норма позволяет следователю после отмены ранее принятого им постановления об отказе в возбуждении уголовного дела выносить идентичное по содержанию решение (отличающееся только датой), а руководителю следственного органа, прокурору и суду признавать такие действия законными.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статей 46, 49 и 54 Конституции Российской Федерации во взаимосвязи с частью второй статьи 2, статьями 3, 8 и 14 УК Российской Федерации, частями первой и второй статьи 1, статьями 24, 27 и 73 УПК Российской Федерации подозрение или обвинение в совершении преступления могут базироваться лишь на положениях уголовного закона, определяющего преступность деяния, его наказуемость и иные уголовно- правовые последствия, закрепляющего все признаки состава преступления в качестве единственного основания уголовной ответственности, наличие которых в деянии служит материально-правовой предпосылкой для уголовно-процессуальной деятельности и подлежит установлению только в надлежащем, обязательном для суда, прокурора, следователя, дознавателя и иных участников судопроизводства процессуальном порядке (постановления Конституционного Суда Российской Федерации от 14 июля 2011 года № 16- П, от 19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Баллы Николая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