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Грушкина Виталия Витальевича на нарушение его конституционных прав статьей 3222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В.В.Грушкина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мирового судьи (с учетом изменений, внесенных кассационным постановлением) гражданин В.В.Грушкин осужден за совершение преступления, предусмотренного статьей 3222 «Фиктивная регистрация гражданина Российской Федерации по месту пребывания или по месту жительства в жилом помещении в Российской Федерации и фиктивная регистрация иностранного гражданина или лица без гражданства по месту жительства в жилом помещении в Российской Федерации» УК Российской Федерации, и ему назначено наказание в виде штрафа. Судом установлено, что В.В.Грушкин умышленно совершил фиктивную регистрацию нескольких 2 граждан Российской Федерации по месту пребывания, изначально не намереваясь предоставлять им жилое помещение для проживания. Постановлением судьи Верховного Суда Российской Федерации отказано в передаче кассационной жалобы осужденного для рассмотрения в судебном заседании суда кассационной инстанции. В этой связи В.В.Грушкин просит признать статью 3222 (также именуемую им частью второй статьи 322) УК Российской Федерации не соответствующей Конституции Российской Федерации, в том числе ее статье 27 (часть 1), поскольку, по его мнению, оспариваемая норма не содержит объективных предсказуемых критериев оценки действий собственника жилого помещения, позволяя правоохранительным органам и судам произвольно оценивать факт фиктивности регистрации граждан Российской Федерации по месту пребывания без учета наличия у них регистрации по месту постоянного проживания.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Регистрация граждан по месту пребывания и по месту жительства является предусмотренным федеральным законом способом их учета в пределах территории Российской Федерации, носящим уведомительный характер и отражающим факт нахождения гражданина по месту пребывания или жительства (постановления Конституционного Суда Российской Федерации от 24 ноября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Грушкина Виталия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