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Кутукова Артема Владимировича на нарушение его конституционных прав пунктом 3 статьи 38, пунктом 3 статьи 39 и пунктом 2 статьи 45 Семейного кодекса Российской Федерации, а также частями первой и второй статьи 56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А.В.Кутукова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А.В.Кутуков оспаривает конституционность пункта 3 статьи 38 «Раздел общего имущества супругов», пункта 3 статьи 39 «Определение долей при разделе общего имущества супругов» и пункта 2 статьи 45 «Обращение взыскания на имущество супругов» Семейного кодекса Российской Федерации, а также частей первой и второй статьи 56 «Обязанность доказывания» ГПК Российской Федерации. Из представленных материалов следует, что при разделе общего имущества супругов, брак которых расторгнут, в судебном порядке, среди 2 прочего, требование А.В.Кутукова о разделе денежных средств на счетах, открытых на имя его бывшей супруги – гражданки К., удовлетворено частично; в пользу заявителя взыскана половина суммы, находившейся на счетах в одном из банков. Кроме того, А.В.Кутукову отказано в разделе долга по кредитному договору и взыскании с К. половины суммы, уплаченной им после прекращения семейных отношений во исполнение обязательства. По мнению заявителя, оспариваемые положения противоречат статьям 1, 2, 17–19, 35 (части 1–3), 40 (часть 1), 45, 46 (часть 1) и 55 Конституции Российской Федерации: пункт 3 статьи 38 Семейного кодекса Российской Федерации – поскольку он, будучи неопределенным, позволяет судам при разделе общего имущества супругов определять состав такого имущества для разных его видов на разные даты; пункт 3 статьи 39 и пункт 2 статьи 45 того же Кодекса и части первая и вторая статьи 56 ГПК Российской Федерации – так как при разделе общих долгов супругов в судебном порядке они возлагают на гражданина, заключившего кредитный договор во время брака, обязанность доказать, что имущество, признанное общим имуществом супругов, приобретено за счет кредитных средств, и освобождают другого супруга от доказывания того, что на приобретение это имущества израсходованы иные денежные средства.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38 Семейного кодекса Российской Федерации, наделяя суд дискреционными полномочиями, необходимыми для разрешения спора о разделе имущества супругов (определения Конституционного Суда Российской Федерации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Кутукова Артема Владимировича,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