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Чумаковой Лианы Анатольевны на нарушение ее конституционных прав пунктом 1 части 1 статьи 150, частью 2 статьи 312 и пунктом 2 части 1 статьи 315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Л.А.Чумаковой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Л.А.Чумакова оспаривает конституционность пункта 1 части 1 статьи 150 «Основания для прекращения производства по делу», части 2 статьи 312 «Порядок и срок подачи заявления о пересмотре судебного акта по новым или вновь открывшимся обстоятельствам» и пункта 2 части 1 статьи 315 «Возвращение заявления о пересмотре судебного акта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судами вышестоящих инстанций без изменения, возвращено заявление Л.А.Чумаковой, признанной банкротом, о пересмотре по новым и 2 вновь открывшимся обстоятельствам определения того же суда об установлении процентов по вознаграждению финансового управляющего. В данном заявлении также содержались требования о взыскании с финансового управляющего убытков и компенсации морального вреда. Суды пришли к выводам, что обстоятельства, к которым заявительница относила незаконные действия и бездействие финансового управляющего в процедуре банкротства, не относятся к числу оснований для пересмотра вступивших в законную силу судебных актов в порядке, предусмотренном главой 37 АПК Российской Федерации, кроме того, заявление подано с пропуском установленного процессуального срока, иные же требования Л.А.Чумаковой не могут быть рассмотрены в рамках дела о ее банкротстве, поскольку производство по данному делу завершено.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 По мнению Л.А.Чумаковой, оспариваемые законоположения противоречат Конституции Российской Федерации, поскольку позволили оставить без устранения многочисленные нарушения, допущенные финансовым управляющим и арбитражными судами в деле о ее банкротстве, не обеспечив государственную защиту и восстановление прав заявительницы, пострадавшей от их незаконных действий.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Чумаковой Лианы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