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Борисенко Анастасии Петровны на нарушение ее конституционных прав пунктом 6 части первой статьи 13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А.П.Борисенко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А.П.Борисенко оспаривает конституционность пункта 6 части первой статьи 13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относящего к гражданам, подвергшимся воздействию радиации вследствие катастрофы на Чернобыльской АЭС, на которых распространяется действие названного Закона, граждан, эвакуированных (в том числе выехавших добровольно) в 1986 году из зоны отчуждения или переселенных (переселяемых), в том числе выехавших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развития. 2 Как следует из представленных документов, заявительница родилась 6 августа 1994 года в населенном пункте, расположенном в зоне отселения, откуда ее семья выехала в 1999 году и в 2000 году была обеспечена жилым помещением по новому месту жительства. Обоснованный указанными обстоятельствами отказ в принятии А.П.Борисенко на учет нуждающихся в жилых помещениях суды общей юрисдикции признали правомерным. По мнению заявительницы, оспариваемое положение, примененное в ее деле судами общей юрисдикции, не соответствует статье 19 (часть 1) Конституции Российской Федерации, поскольку по смыслу, придаваемому правоприменительной практикой, позволяет отказывать лицам, добровольно выехавшим из зоны отселения, в принятии на учет нуждающихся в жилых помещениях.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ориентируя органы публичной власти на создание условий, обеспечивающих достойную жизнь и свободное развитие человека (статья 7), не закрепляет конкретные способы и объемы социальной защиты, предоставляемой тем или иным категориям граждан, включая подвергшихся воздействию радиации. Решение этих вопросов относится к компетенции законодательной власти, обладающей достаточной дискрецией в определении соответствующих мер социальной защиты и регламентации условий их предоставления (постановления Конституционного Суда Российской Федерации от 1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Борисенко Анастасии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