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Дмитрия Борисовича на нарушение его конституционных прав статьей 4 Кодекса административного судопроизводства Российской Федерации, пунктом 5 статьи 121 Закона Российской Федерации «О статусе судей в Российской Федерации» и положениями статей 22 и 26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Д.Б.Кузнецова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Д.Б.Кузнецов оспаривает конституционность следующих законоположений: статьи 4 «Право на обращение в суд с административным исковым заявлением» КАС Российской Федерации; пункта 5 статьи 121 «Дисциплинарная ответственность судей» Закона Российской Федерации от 26 июня 1992 года № 3132-I «О статусе судей в Российской Федерации»; 2 статей 22 «Особенности рассмотрения представлений и обращений о совершении судьей дисциплинарного проступка» и 26 «Обжалование решений квалификационных коллегий судей» Федерального закона от 14 марта 2002 года № 30-ФЗ «Об органах судейского сообщества в Российской Федерации». Как следует из жалобы и представленных материалов, Д.Б.Кузнецову было отказано в принятии административного искового заявления о признании незаконным ответа квалификационной коллегии судей на основании пункта 1 части 1 статьи 128 КАС Российской Федерации, поскольку заявитель ставил вопрос об обязании квалификационной коллегии судей привлечь в связи с его обращением судью к дисциплинарной ответственности. По мнению Д.Б.Кузнецова, оспариваемые законоположения не соответствуют статьям 2 и 46 (часть 1) Конституции Российской Федерации, поскольку не обеспечивают надлежащую процедуру рассмотрения жалобы гражданина о совершении судьей дисциплинарного проступка квалификационной коллегией судей и препятствуют обжалованию ее решений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Кузнецова Дмитрия Борисовича,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