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2138-О/2023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Дерябина Юрия Николаевича на нарушение его конституционных прав частью 2 статьи 25.1 и статьей 30.7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Ю.Н.Дерябина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Ю.Н.Дерябин оспаривает конституционность части 2 статьи 25.1 «Лицо, в отношении которого ведется производство по делу об административном правонарушении» и статьи 30.7 «Решение по жалобе на постановление по делу об административном правонарушении» КоАП Российской Федерации. Как следует из представленных материалов, постановлением мирового судьи, оставленным без изменения вышестоящими судами, в том числе постановлением судьи Верховного Суда Российской Федерации от 23 мая 2022 года, Ю.Н.Дерябин был признан виновным в совершении 2 административного правонарушения, предусмотренного частью 1 статьи 12.26 «Невыполнение водителем транспортного средства требования о прохождении медицинского освидетельствования на состояние опьянения» КоАП Российской Федерации. При этом в судебное заседание мирового судьи Ю.Н.Дерябин не явился, а судебные извещения, направленные ему по адресам, указанным в протоколе об административном правонарушении и ходатайстве о передаче дела на рассмотрение по его месту жительства, заказной почтой с уведомлением, неоднократно возвращены в судебный участок с отметкой об истечении срока хранения. В связи с этим дело рассмотрено мировым судьей в отсутствие заявителя. Жалоба Ю.Н.Дерябина на постановление мирового судьи была рассмотрена судьей районного суда в нескольких судебных заседаниях, на последнем из которых Ю.Н.Дерябин не присутствовал и ходатайство о его отложении не заявлял, а потому рассмотрение жалобы было завершено без его участия. По мнению заявителя, оспариваемые законоположения не соответствуют статье 15 Конституции Российской Федерации, поскольку они позволяют мировому судье и судье районного суда осуществлять производство по делу об административном правонарушении без надлежащего извещения лица, привлекаемого к административной ответственности, о месте и времени рассмотрения дела. Ю.Н.Дерябин также выражает несогласие с Определением Конституционного Суда Российской Федерации от 28 февраля 2023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2 статьи 25.1 КоАП Российской Федерации закрепляет общее правило, в соответствии с которым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в частности, в случае,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 Обеспечивая реализацию данного правила, часть 1 статьи 25.15 КоАП Российской Федерации устанавливает, что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 Как разъяснил Верховный Суд Российской Федерации, в целях соблюдения установленных статьей 29.6 КоАП Российской Федерации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 Поскольку Кодекс Российской Федерации об административных правонарушениях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4 таким способом и при фиксации факта отправки и доставки СМС-извещения адресату). Лицо, в отношении которого ведется производство по делу, считается извещенным о времени и месте судебного рассмотрения и в случае, когда из указанного им места жительства (регистрации) поступило сообщение об отсутствии адресата по указанному адресу, о том, что лицо фактически не проживает по этому адресу либо отказалось от получения почтового отправления, а также в случае возвращения почтового отправления с отметкой об истечении срока хранения (пункт 6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Таким образом, часть 2 статьи 25.1 КоАП Российской Федерации, действующая во взаимосвязи с иными нормами этого Кодекса, а также с учетом приведенных разъяснений Верховного Суда Российской Федерации, гарантирует право лица, привлекаемого к административной ответственности, на участие в рассмотрении его дела, а потому не может расцениваться как нарушающая конституционные права Ю.Н.Дерябина. Положения оспариваемой заявителем статьи 30.7 КоАП Российской Федерации определяют решения, которые могут быть вынесены по результатам рассмотрения жалобы на постановление по делу об административном правонарушении. Данная статья не регулирует отношения, связанные с извещением лица, привлекаемого к административной ответственности, о месте и времени рассмотрения дела. Поэтому она также не может рассматриваться как нарушающая конституционные права заявителя в указанном в жалобе аспекте. Что касается Определения Конституционного Суда Российской Федерации от 28 февраля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Дерябина Юрия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