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Александровой Ирины Вячеславовны, Галкиной Елены Александровны и других на нарушение их конституционных прав статьей 7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И.В.Александровой, Е.А.Галкиной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И.В.Александрова, Е.А.Галкина, В.А.Закорка, К.К- Г.Казакова, Г.С.Маковская, Д.В.Сафронов, Д.Л.Черепанов и Х.К.Цокаева оспаривают конституционность статьи 7 Федерального закона от 29 декабря 2004 года № 189-ФЗ «О введении в действие Жилищного кодекса Российской Федерации», предусматривающей, в частности, что к отношениям по пользованию жилыми помещениями, которые находились в зданиях, принадлежавших государственным или муниципальным предприятиям либо государственным или муниципальным учреждениям, и использовались в качестве общежитий или служебных жилых помещений, и переданы в 2 ведение органов местного самоуправления, вне зависимости от даты передачи этих жилых помещений и от даты их предоставления гражданам на законных основаниях применяются нормы Жилищного кодекса Российской Федерации о договоре социального найма (часть 1). Как следует из представленных материалов, заявителям в 2006–2010 годах переданы во временное пользование в связи с их трудовыми отношениями с образовательным учреждением жилые помещения, расположенные в здании общежития, относящемся к муниципальной собственности. Определением суда апелляционной инстанции, с которым согласились суды кассационной инстанции, названным гражданам отказано в удовлетворении ряда исковых требований, касающихся в том числе понуждения органа местного самоуправления к заключению договора социального найма в отношении этих помещений. Суды указали, что спорные объекты расположены в здании, построенном за счет средств местного и регионального бюджетов, введенном в эксплуатацию в 2005 году в качестве общежития и сохраняющем свое назначение. По мнению заявителей, оспариваемое законоположение не соответствует Конституции Российской Федерации, ее статьям 19 (части 1 и 2), 40 (часть 1) и 55 (часть 3), поскольку оно по смыслу, придаваемому ему правоприменительной практикой, препятствует применению норм Жилищного кодекса Российской Федерации о договоре социального найма к отношениям пользования жилыми помещениями, расположенными в здании, в случае изъятия последнего у образовательного учреждения и передаче другому юридическому лицу, не являющемуся работодателем для граждан, проживающих в этих помещениях.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 Конституции Российской Федерации закрепляет право каждого на жилище (часть 1) и социальные гарантии в жилищной сфере для 3 малоимущих и иных указанных в законе граждан, нуждающихся в жилье (часть 3).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Александровой Ирины Вячеславовны, Галкиной Елены Александровны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