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Гобронидзе Бачука Борисовича на нарушение его конституционных прав статьей 4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Б.Б.Гобронидзе вопрос о возможности принятия его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Б.Б.Гобронидзе оспаривает конституционность статьи 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в соответствии с подпунктом «а» пункта 32 которой не имеют права быть избранными граждане Российской Федерации, осужденные к лишению свободы за совершение тяжких и (или) особо тяжких преступлений и имеющие на день голосования на выборах неснятую и непогашенную судимость за указанные преступления. 2 Заявитель, не прикладывая к обращению каких-либо правоприменительных актов, утверждает, что решением избирательной комиссии ему было отказано в регистрации кандидатом в депутаты представительного органа муниципального образования со ссылкой на оспариваемое законоположение и в связи с этим просит признать его не соответствующим Конституции Российской Федерации.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ранее уведомлял Б.Б.Гобронидзе о несоответствии его обращения требованиям Федерального конституционного закона «О Конституционном Суде Российской Федерации», однако заявитель настаивает на рассмотрении его обращения Конституционным Судом Российской Федерации в первоначально направленном виде и разрешении поставленного в его обращении вопроса.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Из права на судебную защиту, как оно сформулировано в статье 46 Конституции Российской Федерации, не вытекает возможность выбора заинтересованным лицом по своему усмотрению конкретных форм и способов реализации такого права, которые с соблюдением требований Конституции Российской Федерации устанавливаются федеральным законом (определения Конституционного Суда Российской Федерации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Гобронидзе Бачука Борисовича, поскольку оно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