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2473-О/2023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Литвинова Максима Александровича на нарушение его конституционных прав подпунктом 1 статьи 3937 и пунктом 5 статьи 3939 Земельного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М.А.Литвинова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М.А.Литвинов оспаривает конституционность следующих положений Земельного кодекса Российской Федерации: подпункта 1 статьи 3937, предусматривающего, помимо прочего, что публичный сервитут устанавливается для использования земельных участков в целях строительства, эксплуатации линейных объектов системы газоснабжения, если они являются объектами федерального, регионального или местного значения либо необходимы для организации газоснабжения населения, подключения (технологического присоединения) к сетям инженерно-технического обеспечения; 2 пункта 5 (в жалобе ошибочно названного частью 5) статьи 3939, согласно которому не допускается установление публичного сервитута в целях, указанных в подпунктах 1 и 2 статьи 3937 данного Кодекса, в отношении земельных участков, предоставленных или принадлежащих гражданам и предназначенных для индивидуального жилищного строительства, ведения гражданами садоводства или огородничества для собственных нужд, личного подсобного хозяйства, за исключением ряда случаев, в частности если это требуется для подключения (технологического присоединения) зданий, сооружений, расположенных в границах элемента планировочной структуры, в границах которого находятся такие земельные участки, к сетям инженерно-технического обеспечения. Из представленных материалов следует, что в границах земельного участка, принадлежащего заявителю и имеющего вид разрешенного использования «для личного подсобного хозяйства», в рамках реализации региональной программы газификации был построен линейный объект регионального значения – подземный газопровод, сведения о котором отражены на генеральном плане муниципального образования. В целях возможного установления публичного сервитута в связи со строительством данного объекта соответствующая информация размещена в 2021 году в средствах массовой информации; в свою очередь, М.А.Литвинов обратился в уполномоченный государственный орган с заявлением о внесении в Единый государственный реестр недвижимости сведений о невозможности регистрации обременений в отношении указанного земельного участка без личного участия заявителя, которое было удовлетворено. Решением суда общей юрисдикции, с которым согласились суды вышестоящих инстанций, заявителю отказано в удовлетворении исковых требований о признании незаконным строительства указанного объекта и его переносе. Суды пришли к выводу, что наличие подземного газопровода не создает существенных препятствий для использования земельного 3 участка по его целевому назначению (данный участок, как расположенный за пределами границ населенного пункта, относится к полевым, предназначенным – согласно пункту 3 статьи 4 Федерального закона от 7 июля 2003 года № 112-ФЗ «О личном подсобном хозяйстве» – исключительно для производства сельскохозяйственной продукции без права возведения на нем зданий и строений). При этом суды апелляционной и кассационной инстанций, оценивая довод М.А.Литвинова о проведении строительных работ на его участке без установления сервитута, приняли во внимание как действия заявителя, направленные на недопустимость осуществления государственной регистрации данного обременения в ЕГРН, так и особенности предмета спора, который не был связан с установлением платы за публичный сервитут. По мнению заявителя, оспариваемые законоположения не соответствуют статьям 19 (части 1 и 2), 35 (части 1–3), 36 (части 2 и 3) и 48 (часть 1) Конституции Российской Федерации, поскольку они наделяют органы публичной власти и застройщиков правом планировать и осуществлять строительство линейных объектов системы газоснабжения на земельных участках, предназначенных для ведения личного подсобного хозяйства, без согласия их собственников и установления публичного сервитута.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Конституции Российской Федерации земля и другие природные ресурсы используются и охраняются как основа жизни и деятельности народов, проживающих на соответствующей территории, при этом условия и порядок пользования землей определяются на основе федерального закона (статья 9, часть 1; статья 36, часть 3); осуществление прав и свобод человека и гражданина не должно нарушать права и свободы других лиц (статья 17, часть 3). 4 Глава V7 «Установление публичного сервитута в отдельных целях» Земельного кодекса Российской Федерации прямо предусматривает необходимость предварительного установления публичного сервитута для использования земельных участков в целях строительства указанных в законе инженерных сооружений, связывая его возникновение со днем внесения соответствующих сведений в ЕГРН и одновременно закрепляя гарантии защиты интересов собственников таких земельных участков. Оспариваемые законоположения, действующие в нормативном единстве с другими положениями названной главы, направлены на обеспечение баланса частных и публичных интересов и сами по себе не могут рассматриваться как нарушающие конституционные права заявителя. Установление же фактических обстоятельств конкретного дела, непосредственно определяющих выбор способа защиты права в суде общей юрисдикции, не входит в полномочия Конституционного Суда Российской Федерации, предусмотренные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Литвинова Максима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