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Лазутовой Ольги Александровны на нарушение ее конституционных прав пунктами 4 и 5 статьи 21328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О.А.Лазутовой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без изменения постановлениями судов апелляционной и кассационной инстанций, была завершена процедура реализации имущества должника – гражданки О.А.Лазутовой, должник освобожден от дальнейшего исполнения требований кредиторов за исключением требований кредиторов, предусмотренных пунктами 4 и 5 статьи 21328 Федерального закона от 26 октября 2002 года № 127-ФЗ «О несостоятельности (банкротстве)». При этом суды исходили, в частности, из того, что обязательства перед кредиторами 2 возникли у должника вследствие совершения им преступных действий; должник привлечен к материальной ответственности за умышленное причинение вреда, что исключает его освобождение от дальнейшего погашения спорных требований с использованием механизма процедуры банкротства. Кроме того, суды учли обстоятельства недобросовестного поведения должника, допустившего утрату залогового имущества. О.А.Лазутова оспаривает конституционность пунктов 4 и 5 статьи 21328 «Завершение расчетов с кредиторами и освобождение гражданина от обязательств» Федерального закона «О несостоятельности (банкротстве)». По мнению заявительницы, данные законоположения противоречат статьям 17, 19, 45 и 52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позволяют лицам, не являющимся потерпевшими по уголовному делу, получать такой статус на основании неоднократной уступки прав требования с характеристикой задолженности как материального ущерба, причиненного преступлением, и не допускают возможности освобождения должника от исполнения обязательств по такому требованию.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4 статьи 21328 Федерального закона «О несостоятельности (банкротстве)» определяет основания, при которых освобождение гражданина от дальнейшего исполнения требований кредиторов не допускается. Так, освобождение от обязательств не допускается, если: вступившим в законную силу судебным актом гражданин привлечен к уголовной или административной ответственности за неправомерные действия при банкротстве, преднамеренное или фиктивное банкротство при условии, что такие правонарушения совершены в данном деле о банкротстве гражданина; гражданин не предоставил необходимые 3 сведения или предоставил заведомо недостоверные сведения финансовому управляющему или арбитражному суду, рассматривающему дело о банкротстве гражданина, и это обстоятельство установлено соответствующим судебным актом, принятым при рассмотрении дела о банкротстве гражданина; доказано, что при возникновении или исполнении обязательства, на котором конкурсный кредитор или уполномоченный орган основывал свое требование в деле о банкротстве гражданина, гражданин действовал незаконно, в том числе совершил мошенничество, злостно уклонился от погашения кредиторской задолженности, уклонился от уплаты налогов и (или) сборов с физического лица, предоставил кредитору заведомо ложные сведения при получении кредита, скрыл или умышленно уничтожил имущество. В этих случаях арбитражный суд в определении о завершении реализации имущества гражданина указывает на неприменение в отношении гражданина правила об освобождении от исполнения обязательств либо выносит определение о неприменении в отношении гражданина правила об освобождении от исполнения обязательств, если эти случаи выявлены после завершения реализации имущества гражданина. Данные законоположения направлены в том числе на недопустимость использования механизма освобождения гражданина от обязательств в случаях, когда при возникновении или исполнении обязательства имело место поведение гражданина-должника, не согласующееся с требованиями статей 15 (часть 2) и 17 (часть 3) Конституции Российской Федерации об обязанности граждан и их объединений соблюдать Конституцию Российской Федерации и законы и о неприемлемости осуществления прав и свобод человека и гражданина в нарушение прав и свобод других лиц, а также с требованиями статьи 1 ГК Российской Федерации, согласно которым при установлении,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и никто не вправе извлекать 4 преимущество из своего незаконного или недобросовестного поведения (пункты 3 и 4), и не могут расцениваться как нарушающие конституционные права заявительницы. Что касается пункта 5 статьи 21328 того же Федерального закона, определяющего перечень требований, которые сохраняют силу и могут быть предъявлены после окончания производства по делу о банкротстве гражданина в непогашенной их части в порядке, установленном законодательством Российской Федерации, то он обеспечивает защиту имущественных интересов кредиторов должника по указанным требованиям и также не может рассматриваться как нарушающий конституционные права заявительницы. Установление же и оценка фактических обстоятельств конкретного дела, а также проверка правильности применения судами норм права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Лазутовой Ольги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