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Манукяна Камо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К.В.Манукяна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К.В.Манукян осужден по приговору суда, в основу которого в числе прочего положены сведения, сообщенные его адвокатом, являвшимся свидетелем вменяемых в вину заявителю событий и их непосредственным участником. В этой связи К.В.Манукян просит проверить на соответствие Конституции Российской Федерации части первую и вторую статьи 1 «Законы, определяющие порядок уголовного судопроизводства», часть третью статьи 7 «Законность при производстве по уголовному делу», пункт 3 части третьей статьи 56 «Свидетель», часть первую, пункт 21 части второй и часть 2 третью статьи 75 «Недопустимые доказательства», пункт 3 части первой и часть вторую статьи 81 «Вещественные доказательства», части первую, первую1 и первую2 статьи 144 «Порядок рассмотрения сообщения о преступлении», части первую, вторую и четвертую статьи 164 «Общие правила производства следственных действий», часть третью статьи 1641 «Особенности изъятия электронных носителей информации и копирования с них информации при производстве следственных действий», часть восьмую статьи 166 «Протокол следственного действия» и статью 177 «Порядок производства осмотра» УПК Российской Федерации в той мере, в какой они позволяют собирать доказательства с нарушением адвокатской тайны, а также использовать в качестве доказательств по уголовному делу сведения, полученные от адвоката.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Необходимая составляющая права на получение квалифицированной юридической помощи и сущностный признак адвокатской деятельности – обеспечение клиенту условий, при которых он может свободно сообщать адвокату сведения, которые не сообщил бы другим лицам, и сохранение адвокатом как получателем информации ее конфиденциальности, поскольку без уверенности в конфиденциальности не может быть доверия и, соответственно, не может быть эффективной юридической помощи. Освобождение адвоката от обязанности свидетельствовать об обстоятельствах и сведениях, которые стали ему известны или были доверены в связи с его профессиональной деятельностью, служит гарантией того, что информация, конфиденциально доверенная лицом адвокату, не будет использована вопреки воле этого лица, в том числе как свидетельствование против него самого (статья 51 Конституции Российской Федерации) (Определение Конституционного Суда Российской Федерации от 29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Манукяна Камо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