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Копчинского Александра Юзиковича и Стрельцовой Инессы Юрьевны на нарушение их конституционных прав статьями 3902, 3904, 3907 и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А.Ю.Копчинского и И.Ю.Стрельцовой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А.Ю.Копчинский и И.Ю.Стрельцова оспаривают конституционность статей 3902 «Право на обращение в судебную коллегию Верховного Суда Российской Федерации», 3904 «Порядок подачи кассационных жалобы, представления в судебную коллегию Верховного Суда Российской Федерации», 3907 «Рассмотрение кассационных жалобы, представления» 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2 Как следует из представленных материалов, определениями судей Верховного Суда Российской Федерации А.Ю.Копчинскому и И.Ю.Стрельцовой отказано в передаче кассационных жалоб для рассмотрения в судебных заседаниях Судебной коллегии по гражданским делам этого суда. Также А.Ю.Копчинскому определениями судей Верховного Суда Российской Федерации отказано в удовлетворении заявлений о восстановлении пропущенных процессуальных сроков подачи кассационных жалоб. По мнению заявителей, оспариваемые законоположения по смыслу, придаваемому им правоприменительной практикой, противоречат Конституции Российской Федерации, ее статьям 2, 15 (части 1 и 2), 17 (часть 1), 18, 19 (часть 1), 45 (часть 1), 47 (часть 1), 55, 64, 118, 120 и 123 (часть 3), а также положениям международных договоров, в частности пункту 1 статьи 6 Конвенции о защите прав человека и основных свобод, поскольку ненадлежащим образом регламентируют порядок кассационного производства в Верховном Суде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Копчинского Александра Юзиковича и Стрельцовой Инессы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