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460-О/2024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иностранного акционерного общества AS «PNB BANKA» на нарушение его конституционных прав отдельными положениями статей 71 и 100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иностранного акционерного общества AS «PNB BANKA»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Иностранное акционерное общество AS «PNB BANKA» в лице администратора неплатежеспособности Виго Крастиньша (далее также – банк) оспаривает конституционность следующих отдельных положений Федерального закона «О несостоятельности (банкротстве)»: статьи 71, предусматривающей, в частности, что при наличии возражений относительно требований кредиторов арбитражный суд проверяет обоснованность требований и наличие оснований для включения указанных требований в реестр требований кредиторов (пункт 3); требования кредиторов, по которым не поступили возражения, рассматриваются арбитражным судом для проверки их обоснованности и наличия оснований 2 для включения в реестр требований кредиторов; по результатам такого рассмотрения арбитражный суд выносит определение о включении или об отказе во включении требований в реестр требований кредиторов; указанные требования могут быть рассмотрены без привлечения лиц, участвующих в деле (абзац первый пункта 5); статьи 100 о том, что при наличии возражений относительно требований кредиторов арбитражный суд проверяет обоснованность соответствующих требований кредиторов (первое предложение абзаца первого пункта 4); требования кредиторов, по которым не поступили возражения, рассматриваются арбитражным судом для проверки их обоснованности и наличия оснований для включения в реестр требований кредиторов; по результатам рассмотрения арбитражный суд выносит определение о включении или об отказе во включении требований кредиторов в реестр требований кредиторов (первое и второе предложения пункта 5). Из представленных материалов следует, что определением арбитражного суда, оставленным в силе постановлением арбитражного суда кассационной инстанции, оставлено без рассмотрения заявление банка о признании общества с ограниченной ответственностью несостоятельным (банкротом). В обоснование заявления о признании должника банкротом банк ссылался на задолженность по обеспечительным сделкам. Арбитражный суд первой инстанции исходил из аффилированности сторон и нераскрытия разумных экономических мотивов выдачи займа, за возврат которого поручился должник, на нерыночных условиях; суды также указали на непринятие своевременных мер по истребованию задолженности и непредставление доказательств целевого использования заемных средств в условиях высокой вероятности транзитного характера перечислений. Определением от 15 июня 2022 года судьи Верховного Суда Российской Федерации, с которым письмом от 7 августа 2023 года согласился заместитель Председателя данного суда, отказано в передаче кассационной жалобы банка для рассмотрения в судебном заседании Судебной коллегии по экономическим спорам Верховного Суда Российской Федерации. 3 По мнению заявителя, оспариваемые положения в их взаимосвязи противоречат статьям 1 (часть 1), 2, 18, 19 (часть 1), 34 (часть 1), 35 (часть 1), 46 (часть 1) и 55 (часть 3) Конституции Российской Федерации в той мере, в какой они по смыслу, придаваемому им правоприменительной практикой, не обеспечивают при оценке обоснованности требований кредитора единообразного (равного) учета особенностей реализации правосубъектности кредитора-банка, находящегося вследствие неплатежеспособности под действием специального публично-правового режима управления в интересах вкладчиков банка, и тем самым позволяют произвольно не признавать обоснованность заявленных таким субъектом требований по мотиву противодействия злоупотреблениям, вытекающим из аффилированности кредитора и должника, которая при данном специальном правовом режиме рисков соответствующих злоупотреблений не порождает.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нормы как сами по себе, так и в их взаимосвязи, закрепляя порядок установления размера требований кредиторов, в частности обязывая арбитражный суд проверять обоснованность требований кредиторов и наличие оснований для включения указанных требований в реестр требований кредиторов, направлены на защиту имущественных интересов кредиторов, с тем чтобы не допустить включения необоснованных требований в реестр требований кредиторов (определения Конституционного Суда Российской Федерации от 30 сентября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иностранного акционерного общества AS «PNB BANKA»,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