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Безводинских Елены Сергеевны, Безводинских Ирины Николаевны и Безводинских Сергея Станиславовича на нарушение их конституционных прав статьями 15 и 1102 Гражданского кодекса Российской Федерации, а также статьями 13, 208, частями первой, второй и пунктом 1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 Е.С.Безводинских, И.Н.Безводинских и С.С.Безводинских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Е.С.Безводинских, И.Н.Безводинских и С.С.Безводинских оспаривают конституционность следующих законоположений: статей 15 «Возмещение убытков» и 1102 «Обязанность возвратить неосновательное обогащение» ГК Российской Федерации; статей 13 «Обязательность судебных постановлений» и 208 «Индексация присужденных денежных сумм», а также частей первой, второй и пункта 1 (в жалобе ошибочно именуется абзацем первым) части третьей 2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судами апелляционной и кассационной инстанций без изменения, заявителям отказано в пересмотре вынесенных в 2004 году определений того же суда – об изменении способа исполнения решения суда (предоставление жилого помещения на условиях договора социального найма заменено выплатой денежной суммы) и об отсрочке исполнения решения суда – по вновь открывшимся обстоятельствам. В обоснование заявления о пересмотре указанные граждане ссылались на то, что на момент вынесения данных определений им не могло быть известно, что взысканной в их пользу денежной суммы с учетом ее индексации не будет достаточно для приобретения в собственность жилого помещения той площади, на которую заявители имели право рассчитывать. Определением судьи Верховного Суда Российской Федерации заявителям отказано в передаче кассационной жалобы для рассмотрения в судебном заседании Судебной коллегии по гражданским делам этого суда. По мнению Е.С.Безводинских, И.Н.Безводинских и С.С.Безводинских, оспариваемые законоположения не соответствуют статье 46 (часть 1) Конституции Российской Федерации, поскольку их применение не позволило восстановить нарушенные жилищные права заявителей, а также реализовать их право на исполнение вступившего в законную силу судебного решения о предоставлении жилого помещения в том виде, в каком оно было постановлено изначально.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Безводинских Елены Сергеевны, Безводинских Ирины Николаевны и Безводинских Сергея Станиславовича,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