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Воронцовой Оксаны Александровны и Захаржевской Татьяны Павловны на нарушение их конституционных прав абзацем третьим пункта 11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О.А.Воронцовой и Т.П.Захаржевской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О.А.Воронцова и Т.П.Захаржевская оспаривают конституционность абзаца третьего пункта 11 статьи 6111 Федерального закона от 26 октября 2002 года № 127-ФЗ «О несостоятельности (банкротстве)», в соответствии с которым не включаются в размер субсидиарной ответственности контролирующего должника лица требования, принадлежащие этому лицу либо заинтересованным по отношению к нему лицам; такие требования не подлежат удовлетворению за счет средств, взысканных с данного контролирующего должника лица. 2 Как следует из представленных материалов, в рамках дела о банкротстве общества с ограниченной ответственностью (далее – должник) определением арбитражного суда с учетом изменений, внесенных постановлением суда апелляционной инстанции, О.А.Воронцова и Т.П.Захаржевская (бывшие генеральный директор и участник должника соответственно) привлечены к субсидиарной ответственности по его обязательствам, при определении размера которой судами были учтены требования банка из кредитного договора. Оценивая критически доводы заявителей об отсутствии у последнего статуса независимого кредитора, суды исходили в числе прочего из того, что банк, председателем совета директоров которого на момент заключения спорного договора являлся супруг Т.П.Захаржевской, после смены руководства и проведения мероприятий по финансовому оздоровлению, при подаче заявления о признании должника банкротом действовал как независимый кредитор в защиту своих интересов и интересов вкладчиков. Оставляя постановление суда апелляционной инстанции без изменения, суд кассационной инстанции указал на несостоятельность вывода судов нижестоящих инстанций о невозможности применения положений статьи 6111 Федерального закона «О несостоятельности (банкротстве)» к спорным правоотношениям, отметив, однако, что данный вывод не привел к принятию неправильного судебного акта. Определением судьи Верховного Суда Российской Федерации заявителям отказано в передаче их кассационных жалоб для рассмотрения в судебном заседании Судебной коллегии по экономическим спорам этого суда. По мнению О.А.Воронцовой и Т.П.Захаржевской, ссылающихся на то, что факт аффилированности банка с должником на момент совершения вменяемых им действий был установлен в деле о банкротстве иного юридического лица, оспариваемая норма не соответствует статьям 15 (часть 1), 19 (часть 1), 35 (части 1 и 2), 46 (часть 1) и 55 (часть 2) Конституции Российской Федерации в той мере, в какой ввиду своей неопределенности – в частности, применительно к вопросу о моменте, на 3 который подлежит установлению заинтересованность конкурсного кредитора по отношению к контролирующему должника лицу, – допускает в правоприменительной практике различную оценку наличия или отсутствия у кредитора такой заинтересованности при определении размера субсидиарной ответственности контролирующего должника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пункта 11 статьи 611 Федерального закона «О несостоятельности (банкротстве)» преследуют цели достижения определенности в вопросе о размере субсидиарной ответственности контролирующего должника лица, а также обеспечения баланса имущественных интересов как привлекаемого к субсидиарной ответственности контролирующего должника лица, так и кредиторов должника, в том числе с учетом их статуса заинтересованного лица (признаки которого закреплены в статье 19 данного Федерального закона), и не препятствуют арбитражному суду в установлении наличия либо отсутствия такого статуса у кредитора исходя из фактических обстоятельств дела на основе исследования и оценки доказательств. Вопреки доводам жалобы, данные нормы, действуя во взаимосвязи с иными положениями главы III2 названного Федерального закона, в частности его статьей 6110, и с учетом разъяснений, содержащихся в пункте 4 постановления Пленума Верховного Суда Российской Федерации от 21 декабря 2017 года № 53 «О некоторых вопросах, связанных с привлечением контролирующих должника лиц к ответственности при банкротстве», не содержат какой-либо неопределенности, затрудняющей правильное определение судом периода, по отношению к которому подлежат установлению обстоятельства, связанные с совершенным контролирующим должника лицом гражданским правонарушением и учитываемые в том числе при 4 определении размера его субсидиарной ответственности по обязательствам должника. При этом, как следует из представленных материалов, расценивая требования банка как заявленные независимым кредитором, суды исходили в том числе из отсутствия доказательств осуществления банком контроля за использованием предоставленного должнику кредита либо дачи им каких- либо обязательных указаний должнику или ответчикам о заключении тех или других сделок. Таким образом, абзац третий пункта 11 статьи 611 Федерального закона «О несостоятельности (банкротстве)» не может рассматриваться как нарушивший в указанном в жалобе аспекте конституционные права заявителей. Установление же и оценка фактических обстоятельств конкретного дела, а также проверка обоснованности сделанных на основе их исследования выводов судов не относятся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Воронцовой Оксаны Александровны и Захаржевской Татьяны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