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Филиппова Александра Владимировича на нарушение его конституционных прав частями третьей и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А.В.Филиппова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апелляционным судом) гражданин А.В.Филиппов осужден за совершение преступлений, в том числе мошенничеств. Как установил суд, А.В.Филипповым была реализована схема формального документооборота, в результате чего путем обмана необоснованно получены из бюджета суммы возмещения налога на добавленную стоимость. С такой оценкой деяния осужденного согласились и вышестоящие суды. В связи с этим заявитель просит признать части третью и четвертую статьи 159 «Мошенничество» УК Российской Федерации не соответствующими 2 статьям 2, 4 (часть 2), 15 (части 1 и 2), 18, 19 (часть 1), 45 (часть 1), 49 (часть 3), 54 (часть 2), 56 (часть 3), 57, 64, 118 (часть 2), 120 (часть 1), 123 (часть 3) и 125 (часть 6) Конституции Российской Федерации, поскольку они – по его мнению – позволяют признавать уголовно наказуемым деянием подачу налогоплательщиком декларации в налоговый орган и обращение за получением налогового вычета (возмещения налога на добавленную стоимость), притом что налоговым органов сперва документально подтверждено, а впоследствии опровергнуто право на получение этого вычета.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Филиппова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