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2599-О/2024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закрытого акционерного общества «Шестаково» на нарушение его конституционных прав подпунктом «а» пункта 1 части 11 статьи 4 и пунктом 61 статьи 41 Федерального закона «О развитии малого и среднего предпринимательства в Российской Федерации», пунктом 1 статьи 47 Федерального закона «Об акционерных обществах» и пунктом 1 части 4 статьи 12 Федерального закона «О внесении изменений в отдельные законодательные акты Российской Федерации в части унификации содержания годовых отчетов государственных корпораций (компаний), публично-правовых компаний, а также в части установления особенностей регулирования корпоративных отношений в 2020 году и о приостановлении действия положений отдельных законодательных актов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к рассмотрению закрытого акционерного общества «Шестаково»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«Шестаково» (далее – ЗАО «Шестаково») оспаривает конституционность следующих законоположений: 2 подпункта «а» пункта 1 части 11 статьи 4 Федерального закона от 24 июля 2007 года № 209-ФЗ «О развитии малого и среднего предпринимательства в Российской Федерации», предусматривающего условия для отнесения, в частности, хозяйственных обществ к субъектам малого и среднего предпринимательства, касающиеся в том числе участников (акционеров) таких обществ; части 61 статьи 41 названного Федерального закона, согласно которой в целях ведения единого реестра субъектов малого и среднего предпринимательства держатели реестров акционеров акционерных обществ, которые созданы до 1 декабря года, предшествующего текущему календарному году, и в составе сведений о которых в едином государственном реестре юридических лиц содержатся сведения о соответствующем держателе реестра акционеров акционерных обществ, ежегодно до 5 июля представляют в уполномоченный орган перечень акционерных обществ, соответствующих условиям отнесения их к субъектам малого и среднего предпринимательства; указанный перечень формируется держателями реестров акционеров акционерных обществ на основании имеющихся у них данных, содержащихся в списках лиц, имеющих право участвовать в годовом общем собрании акционеров соответствующего акционерного общества, проведенном в текущем календарном году; пункта 1 статьи 47 Федерального закона от 26 декабря 1995 года № 208- ФЗ «Об акционерных обществах», устанавливающего, кроме прочего, что годовое общее собрание акционеров проводится не ранее чем через два месяца и не позднее чем через шесть месяцев после окончания отчетного года, если иные требования к сроку его проведения в пределах указанного срока не установлены уставом общества (абзац третий); пункта 1 части 4 статьи 12 Федерального закона от 7 апреля 2020 года № 115-ФЗ «О внесении изменений в отдельные законодательные акты Российской Федерации в части унификации содержания годовых отчетов государственных корпораций (компаний), публично-правовых компаний, а также в части установления особенностей регулирования корпоративных отношений в 2020 3 году и о приостановлении действия положений отдельных законодательных актов Российской Федерации», в соответствии с которым годовое общее собрание акционеров в 2020 году проводится в сроки, определяемые советом директоров (наблюдательным советом), но не ранее чем через два месяца и не позднее чем через девять месяцев после окончания отчетного года. Из представленных материалов следует, что решением арбитражного суда, с которым согласились вышестоящие суды, отказано в удовлетворении требования заявителя о признании недействительным решения налогового органа. Как установили суды, ЗАО «Шестаково» доначислены страховые взносы в связи с неправомерным применением налоговой льготы, предусмотренной для субъектов малого и среднего предпринимательства. Отказывая в удовлетворении заявленного требования, суды исходили из того, что вступившими в законную силу судебными актами по другому делу признанно законным решение налогового органа об исключении общества из единого реестра субъектов малого и среднего предпринимательства на основании того, что держатель реестра его акционеров не представил предусмотренные частью 61 статьи 41 Федерального закона «О развитии малого и среднего предпринимательства в Российской Федерации» сведения о лицах, владеющих его голосующими акциями (по причине непроведения ЗАО «Шестаково» общего собрания акционеров на отчетную дату). По мнению ЗАО «Шестаково», на основании оспариваемых законоположений допускается произвольное исключение акционерного общества из реестра субъектов малого и среднего предпринимательства, тогда как нахождение в этом реестре дает право на применение налоговых льгот. В связи с этим заявитель просит признать данные законоположения не соответствующими статье 57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закрытого акционерного общества «Шестаково»,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