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Кулевой Евгении Владимировны на нарушение ее конституционных прав пунктом 2 статьи 56, пунктом 1 статьи 87, пунктом 1 статьи 94 Гражданского кодекса Российской Федерации, статьей 12 Федерального закона «Об органах принудительного исполнения Российской Федерации», а также статьями 2 и 4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Е.В.Кулевой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административного искового заявления гражданки Е.В.Кулевой о признании незаконным и отмене постановления судебного пристава-исполнителя о запрете на совершение действий по внесению изменений в отношении должника – юридического лица в Единый государственный реестр юридических лиц. При этом суд исходил в том числе 2 из того, что такой запрет в части сведений о составе участников общества является гарантией обеспечения прав и законных интересов взыскателей, осуществлен в целях воспрепятствования должнику изменять состав участников в ущерб интересам взыскателей, является обеспечительной мерой, гарантирующей возможность исполнения судебного акта, и прав и законных интересов административного истца не нарушает. Определением судьи Верховного Суда Российской Федерации Е.В.Кулевой отказано в передаче кассационной жалобы для рассмотрения в судебном заседании Судебной коллегии по административным делам этого суда. Е.В.Кулева оспаривает конституционность пункта 2 статьи 56 «Ответственность юридического лица», пункта 1 статьи 87 «Основные положения об обществе с ограниченной ответственностью», пункта 1 статьи 94 «Выход участника общества с ограниченной ответственностью из общества» ГК Российской Федерации, статьи 12 «Обязанности и права судебных приставов-исполнителей» Федерального закона от 21 июля 1997 года № 118-ФЗ «Об органах принудительного исполнения Российской Федерации», а также статей 2 «Задачи исполнительного производства» и 4 «Принципы исполнительного производства» Федерального закона от 2 октября 2007 года № 229-ФЗ «Об исполнительном производстве». По мнению заявительницы, данные законоположения противоречат Конституции Российской Федерации, в частности ее статье 34 (часть 1), в той мере, в которой они по смыслу, придаваемому им правоприменительной практикой, допускают возможность установления судебным приставом- исполнителем запрета участнику хозяйственного общества на прекращение корпоративной связи с таким обществом путем выхода из него при наличии не оконченных исполнительных производств, возбужденных в отношении общества.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Кулевой Евгении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