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Речкалова Андрея Юрьевича на нарушение его конституционных прав частью 3 статьи 53 Градостроительного кодекса Российской Федерации и частью 1 статьи 9.4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А.Ю.Речкалова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А.Ю.Речкалов оспаривает конституционность части 3 статьи 53 «Строительный контроль» Градостроительного кодекса Российской Федерации и части 1 статьи 9.4 «Нарушение обязательных требований в области строительства и применения строительных материалов (изделий)» КоАП Российской Федерации. Как следует из представленных материалов, заявитель обратился в уполномоченный орган с просьбой возбудить в отношении управляющей компании дело об административном правонарушении, предусмотренном статьей 9.4 КоАП Российской Федерации, в связи с тем, что данная 2 компания, как полагал заявитель, не исполнила обязанность по извещению органа государственного строительного надзора о возникновении при сносе объекта капитального строительства аварийной ситуации, в результате которой погиб отец заявителя. Определением уполномоченного органа в возбуждении дела об административном правонарушении А.Ю.Речкалову было отказано в связи с отсутствием события административного правонарушения. Арбитражные суды подтвердили законность данного определения, отметив, что диспозиция статьи 9.4 КоАП Российской Федерации предусматривает ответственность за совершение определенных действий исключительно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при этом ответственность за нарушения соответствующих требований при сносе объектов капитального строительства положения данной статьи не устанавливают.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было отказано определением судьи Верховного Суда Российской Федерации от 19 июля 2022 года с указанием на то, что такая передача не приведет к защите прав и законных интересов заявителя, поскольку истек срок давности привлечения к административной ответственности. Заявитель просит признать оспариваемые законоположения не соответствующими статьям 15 (часть 2), 19 (часть 1), 20 (часть 1), 37 (часть 3), 41 (часть 1), 55 (часть 3) и 751 Конституции Российской Федерации в той мере, в какой они рассматриваются как не предусматривающие административную ответственность за неизвещение органов государственного строительного надзора об аварийной ситуации, возникшей при сносе объекта капитального строительства и приведшей к 3 гибели человека, тем самым вынуждая потерпевшего обращаться в государственные органы с требованием расследовать такую ситуацию.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законодательством о градостроительной деятельности, основанном, среди прочего, на принципе осуществления градостроительной деятельности с соблюдением требований технических регламентов,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 Такой контроль проводится лицом, осуществляющим строительство, и которое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 (пункт 7 статьи 2, части 1, 2 и 3 статьи 53 Градостроительного кодекса Российской Федерации). При этом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4 материалов (изделий), влечет административную ответственность, установленную частью 1 статьи 9.4 КоАП Российской Федерации. Приведенное правовое регулирование обеспечивает соблюдение обязательных требований в области строительства, не препятствует расследованию несчастных случаев, произошедших в ходе работ по сносу объекта капитального строительства, в установленном законодательством порядке, а равно возмещению вреда, причиненного в результате нарушения требований законодательства о градостроительной деятельности, и не может рассматриваться как нарушающее конституционные права заявителя в обозначенном в жалобе аспекте. Разрешение же вопроса о наличии оснований для привлечения управляющей компании к административной ответственности в указанном заявителем случае, равно как и оценка обоснованности правоприменительных актов по делу с участием заявителя,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Речкалова Андрея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