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Кривошеева Филиппа Евгеньевича на нарушение его конституционных прав частью 2 статьи 30.16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Ф.Е.Кривошеева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Ф.Е.Кривошеев оспаривает конституционность части 2 статьи 30.16 КоАП Российской Федерации, согласно которой судья, принявший к рассмотрению жалобу, протест, в интересах законности имеет право проверить дело об административном правонарушении в полном объеме. Как следует из представленных материалов, постановлением мирового судьи, оставленным без изменения судьями вышестоящих судов, Ф.Е.Кривошеев признан виновным в совершении административного правонарушения, предусмотренного частью 1 статьи 12.8 КоАП Российской 2 Федерации (управление транспортным средством водителем, находящимся в состоянии опьянения), и ему назначено административное наказание в виде административного штрафа в размере тридцати тысяч рублей с лишением права управления транспортными средствами на срок два года. Постановлением судьи Верховного Суда Российской Федерации от 28 июля 2022 года жалоба заявителя на принятые по указанному делу акты оставлена без удовлетворения. Жалобы заявителя на данное постановление возвращены с разъяснением, что оно не подлежит обжалованию (ответы судей Верховного Суда Российской Федерации от 23 сентября и 29 декабря 2022 года). По мнению заявителя, часть 2 статьи 30.16 КоАП Российской Федерации не соответствует статьям 19 (часть 1), 46 (часть 1) и 55 (часть 3) Конституции Российской Федерации в той мере, в какой неопределенность ее нормативного содержания порождает неоднозначное решение вопроса об обязанности судьи истребовать дело об административном правонарушении для его изучения и тем самым допускает произвольное усмотрение и избирательный подход. Заявитель также просит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Кривошеева Филиппа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