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1198-О/2024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Тарасовой Людмилы Ивановны и Шатохина Александра Николаевича на нарушение их конституционных прав статьей 3906 Гражданского процессуального кодекса Российской Федерации и пунктом 3.2.4 Положения об аппарате Верховного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 Л.И.Тарасовой и А.Н.Шатохина вопрос о возможности принятия их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Л.И.Тарасова и А.Н.Шатохин оспаривают конституционность статьи 3906 «Возвращение кассационных жалобы, представления без рассмотрения по существу» ГПК Российской Федерации, а также пункта 3.2.4 Положения об аппарате Верховного Суда Российской Федерации (утверждено постановлением Президиума Верховного Суда Российской Федерации от 21 октября 2015 года). Как следует из представленных материалов, определением судьи Верховного Суда Российской Федерации Л.И.Тарасовой отказано в передаче кассационной жалобы на принятые по делу с ее участием судебные 2 постановления для рассмотрения в судебном заседании Судебной коллегии по гражданским делам Верховного Суда Российской Федерации. Повторная кассационная жалоба, поданная в тот же суд кассационной инстанции представителем Л.И.Тарасовой – адвокатом А.Н.Шатохиным, письмом сотрудника аппарата Верховного Суда Российской Федерации возвращена без рассмотрения по существу с разъяснением о том, что кассационная жалоба должна быть составлена в соответствии с требованиями, установленными статьей 3905 ГПК Российской Федерации, и подана в срок, не превышающий трех месяцев со дня вынесения определения кассационным судом общей юрисдикции, рассмотревшим кассационную жалобу по существу. По мнению Л.И.Тарасовой и А.Н.Шатохина, статья 3906 ГПК Российской Федерации, рассматриваемая во взаимосвязи с пунктом 3.2.4 Положения об аппарате Верховного Суда Российской Федерации, не соответствует статье 47 (часть 1) Конституции Российской Федерации, поскольку позволяет возвращать в непроцессуальной форме повторную кассационную жалобу, поданную представителем лица, кассационная жалоба которого была ранее рассмотрена судьей Верховного Суда Российской Федерации по существу, письмом работника аппарата суда кассационной инстанции, что препятствует возможности обжалования такого решения и лишает права на доступ к правосудию.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3 части первой статьи 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Тарасовой Людмилы Ивановны и Шатохина Александра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