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608-О/2024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Евдоченко Олега Васильевича на нарушение его конституционных прав статьями 6 и 79 Федерального конституционного закона «О Конституционном Суде Российской Федерации», частью 1, пунктом 5 части 2 и частью 3 статьи 346, а также пунктом 3 части 1 статьи 350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О.В.Евдоченко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О.В.Евдоченко оспаривает конституционность статей 6 «Обязательность решений Конституционного Суда Российской Федерации» и 79 «Юридическая сила решения» Федерального конституционного закона от 21 июля 1994 года № 1-ФКЗ «О Конституционном Суде Российской Федерации», части 1, пункта 5 части 2 и части 3 статьи 346 «Срок подачи заявления, представления о пересмотре судебного акта по новым или вновь открывшимся обстоятельствам», а также пункта 3 части 1 статьи 350 2 «Основания для пересмотра судебных актов по новым или вновь открывшимся обстоятельствам» КАС Российской Федерации. Как следует из представленных материалов, определением Дисциплинарной коллегии Верховного Суда Российской Федерации, с которым согласились вышестоящие судебные инстанции, отказано в удовлетворении заявления О.В.Евдоченко о пересмотре по новым обстоятельствам решения Верховного Суда Российской Федерации от 12 января 1998 года, признавшего правомерными решения квалификационной коллегии судей Ставропольского края и Высшей квалификационной коллегии судей Российской Федерации. При этом было указано, что решение Верховного Суда Российской Федерации, о пересмотре которого просил заявитель, не содержит каких-либо выводов, указывающих на применение Верховным Судом Российской Федерации Закона Российской Федерации от 26 июня 1992 года № 3132-I «О статусе судей в Российской Федерации» в истолковании, расходящемся с истолкованием, данным Конституционным Судом Российской Федерации в постановлениях от 28 февраля 2008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Евдоченко Олега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