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Куксенко Валерия Михайловича на нарушение его конституционных прав частью 2 статьи 1, частью 1 статьи 3 и частью 6 статьи 8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В.М.Куксенко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В.М.Куксенко оспаривает конституционность части 2 статьи 1 «Сфера применения настоящего Федерального закона», части 1 статьи 3 «Правовое регулирование правоотношений, связанных с рассмотрением обращений граждан» и части 6 статьи 8 «Направление и регистрация письменного обращения» Федерального закона от 2 мая 2006 года № 59-ФЗ «О порядке рассмотрения обращений граждан Российской Федерации». Из представленных материалов следует, что решением суда общей юрисдикции, с которым согласились вышестоящие суды, было отказано в 2 удовлетворении административного искового заявления В.М.Куксенко о признании незаконным перенаправления прокуратурой Ивановской области его жалоб на нарушения, допущенные в ходе производства по уголовному делу, и действия государственного обвинителя – заместителя прокурора Ленинского района города Иваново в прокуратуру этого района. Как указали суды, решение по данным жалобам прокурором Ленинского района города Иваново не принималось (при этом его действия не обжаловались), а потому они были правомерно и в соответствии с требованиями Инструкции о порядке рассмотрения обращений и приема граждан в органах прокуратуры Российской Федерации (утверждена приказом Генеральной прокуратуры Российской Федерации от 30 января 2013 года № 45; далее – Инструкция) перенаправлены прокуратурой Ивановской области в нижестоящую прокуратуру. По мнению В.М.Куксенко, оспариваемые законоположения противоречат статьям 45 и 46 Конституции Российской Федерации, поскольку позволяют при рассмотрении жалобы гражданина и при оценке соблюдения порядка ее рассмотрения применять Инструкцию, а не Федеральный закон «О порядке рассмотрения обращений граждан Российской Федерации», и допускают вопреки запрету, предусмотренному частью 6 статьи 8 этого Федерального закона, направление жалобы гражданина на рассмотрение в орган или должностному лицу, решение или действие (бездействие) которых обжалуется.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Куксенко Валерия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