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Сергея Ивановича на нарушение его конституционных прав пунктом 1 статьи 288 и статьей 304 Гражданского кодекса Российской Федерации, а также пунктом 6 статьи 10, пунктом 1 части 1 статьи 67, частью 3 статьи 69 и статьей 70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С.И.Попов оспаривает конституционность следующих положений: пункта 1 статьи 288 «Собственность на жилое помещение» и статьи 304 «Защита прав собственника от нарушений, не связанных с лишением владения» ГК Российской Федерации; пункта 6 статьи 10 «Основания возникновения жилищных прав и обязанностей», пункта 1 части 1 статьи 67 «Права и обязанности нанимателя жилого помещения по договору социального найма», части 3 2 статьи 69 «Права и обязанности членов семьи нанимателя жилого помещения по договору социального найма», статьи 70 «Право нанимателя на вселение в занимаемое им жилое помещение по договору социального найма других граждан в качестве членов своей семьи» Жилищного кодекса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С.И.Попову в удовлетворении искового требования о признании приобретшим право пользования жилым помещением отказано; встречное исковое требование о выселении удовлетворено. Суд первой инстанции указал, что с заявлением о получении согласия наймодателя на вселение в жилое помещение С.И.Попова его брат как наниматель жилого помещения по договору социального найма при жизни не обращался.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С.И.Попова, оспариваемые положения противоречат статьям 1 (часть 1), 4 (часть 2), 15 (части 1 и 2), 17, 19 (части 1 и 2), 40, 46 (части 1 и 2), 55 (часть 3), 120 (часть 1), 123 (часть 3) и 126 Конституции Российской Федерации, поскольку они по смыслу, придаваемому им правоприменительной практикой, допускают отказ после смерти нанимателя в заключении договора социального найма с членом его семьи, если последний не был указан в договоре социального найма, но проживал в жилом помещении вместе с нанимателем, который выразил при жизни в письменном виде волю на вселение этого члена семьи, подписав заявление с просьбой зарегистрировать члена семьи по месту жительства в данном помещении, выдав доверенность члену семьи на право пользования и распоряжения всем имуществом и подав в установленном порядке 3 соответствующее заявление с целью регистрации члена семьи по месту жительства.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288 ГК Российской Федерации конкретизирует гарантии, предусмотренные статьей 35 (части 1 и 2) Конституции Российской Федерации, и направлен – на основе общеправового принципа неприкосновенности собственности – на защиту прав собственника, в том числе собственника жилого помещения. Статья 304 того же Кодекса призвана устранить нарушения прав собственника или иного владельца, не связанные с лишением владения, и служит защите прав и законных интересов граждан и реализации предписаний статей 17 (часть 3), 35 и 46 Конституции Российской Федерации (определения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