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Кирпиченковой Анастасии Владимировны на нарушение конституционных прав ее несовершеннолетнего сына пунктом 9 части первой статьи 271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А.В.Кирпиченковой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А.В.Кирпиченкова, выступая как законный представитель несовершеннолетнего Н.Н.Фомичева, оспаривает конституционность пункта 9 части первой статьи 271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 (в редакции, действовавшей до вступления в силу Федерального закона от 5 декабря 2022 года № 506-ФЗ), согласно которому право на ежемесячную денежную выплату имеют дети и подростки в возрасте до 18 лет, проживающие в зоне отселения и зоне 2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во внутриутробном состоянии, а также дети первого и последующих поколений граждан, указанных в пунктах 1, 2, 3 и 6 части первой статьи 13 данного Закона, родившиеся после радиоактивного облучения вследствие чернобыльской катастрофы одного из родителей. По мнению заявительницы, оспариваемая норма не соответствует статьям 1 (часть 1), 2, 7, 15 (часть 1), 17, 18, 19 (части 1 и 2), 42, 46 (часть 1), 55 (части 2 и 3) и 120 (часть 1) Конституции Российской Федерации, поскольку в интерпретации, данной Министерством труда и социальной защиты Российской Федерации в письме от 13 февраля 2019 года № 13-7/В-229, лишает детей второго и последующих поколений граждан, указанных в пунктах 1, 2, 3 и 6 части первой статьи 13 названного Закона, права на ежемесячную денежную выплату, обусловливая его реализацию наличием у одного из родителей удостоверения, подтверждающего факт их радиоактивного облучения.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Кирпиченковой Анастасии Владимировны, поскольку по поставленному заявительницей вопросу Конституционным Судом Российской Федерации ранее было вынесено постановление, сохраняющее свою силу.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