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«Управляющая компания Белореченского района – Кубань» на нарушение его конституционных прав рядом взаимосвязанных положений Арбитражного процессуального кодекса Российской Федерации и части 41 статьи 30.13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«Управляющая компания Белореченского района – Кубань»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Белореченского района – Кубань» (далее также – ООО «УК БР – Кубань») оспаривает конституционность части 1 статьи 273 «Право кассационного обжалования», части 1 статьи 286 «Пределы рассмотрения дела в арбитражном суде кассационной инстанции», пункта 1 части 2 статьи 2911 «Порядок подачи кассационных жалобы, представления в Судебную коллегию 2 Верховного Суда Российской Федерации» АПК Российской Федерации во взаимосвязи с частями 2 и 4 статьи 277 «Форма и содержание кассационной жалобы», частью 2 статьи 286, частью 1 статьи 287 «Полномочия арбитражного суда кассационной инстанции», частями 1, 3 и 4 статьи 288 «Основания для отмены судебного приказа, изменения или отмены решения, постановления арбитражного суда первой и апелляционной инстанций», частями 2 и 21 статьи 289 «Постановление арбитражного суда кассационной инстанции», частями 2 и 5 статьи 2913 «Форма и содержание кассационных жалобы, представления», частью 1 статьи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частью 1 статьи 29113 «Определение Судебной коллегии Верховного Суда Российской Федерации, вынесенное по результатам рассмотрения кассационных жалобы, представления», частями 1 и 2 статьи 29114 «Полномочия Судебной коллегии Верховного Суда Российской Федерации по результатам рассмотрения кассационных жалобы, представления вместе с делом» того же Кодекса и частью 41 статьи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Решением арбитражного суда первой инстанции, оставленным без изменения судами апелляционной и кассационной инстанций, отказано в удовлетворении заявления ООО «УК БР – Кубань» о признании незаконным постановления государственной жилищной инспекции, которым заявитель привлечен к административной ответственности. Суды указали на недоказанность наличия уважительных причин пропуска заявителем срока на обращение в арбитражный суд первой инстанции, что явилось достаточным основанием для отказа в удовлетворении его заявления. Определением судьи Верховного Суда Российской Федерации отказано в передаче кассационной 3 жалобы заявителя для рассмотрения в судебном заседании суда кассационной инстанции. По мнению заявителя, оспариваемые положения не соответствуют статьям 2, 18, 19 (часть 1), 45 и 46 (части 1 и 2) Конституции Российской Федерации в той мере, в какой по смыслу, придаваемому им правоприменительной практикой, они не позволяют лицу, привлеченному к административной ответственности, обжаловать это решение в арбитражный суд кассационной инстанции путем подачи кассационной жалобы непосредственно на постановление административного органа по делу об административном правонарушении, которое было предметом рассмотрения арбитражных судов нижестоящих инстанций, но не было признано незаконным в связи с пропуском срока его обжалования в арбитражный суд первой инстанции. ООО «УК БР – Кубань» полагает, что арбитражный суд кассационной инстанции тем самым необоснованно лишается возможности проверить законность постановления административного органа по делу об административном правонарушении безотносительно того, соблюден ли заявителем срок подачи заявления о его оспаривании в арбитражный суд первой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право на судебную защиту его прав и свобод (статья 46, часть 1), в том числе на обжалование в суд решений и действий (или бездействия) органов государственной власти (статья 46, часть 2), не предполагает возможности для гражданина или организации по собственному усмотрению выбирать способ и процедуру судебного оспаривания – они определяются федеральными законами (определения Конституционного Суда Российской Федерации от 20 декабря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«Управляющая компания Белореченского района – Кубань»,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