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Курбашнова Максима Игоревича на нарушение его конституционных прав частью четвертой статьи 46, статьями 49 и 50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М.И.Курбашнова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 (письмо от 24 мая 2023 года), ввиду отсутствия существенных нарушений закона, повлиявших на исход дела, отказано в передаче для рассмотрения в судебном заседании суда кассационной инстанции жалобы гражданина М.И.Курбашнова об оспаривании вынесенного в его отношении приговора и последующих судебных решений. М.И.Курбашнов утверждает о несоответствии Конституции Российской Федерации, в том числе ее статьям 15, 18, 45 и 48 (часть 2), 2 части четвертой статьи 46 «Подозреваемый», статей 49 «Защитник» и 50 «Приглашение, назначение и замена защитника, оплата его труда» УПК Российской Федерации. Согласно позиции заявителя, оспариваемые нормы нарушают его права, поскольку позволяют суду ограничивать право подсудимого на защиту путем привлечения к участию в деле адвоката по назначению вместо адвоката, осуществлявшего защиту по соглашению на стадии предварительного расследования, отсутствующего по уважительной причине, а также продолжать судебное разбирательство без предоставления вновь вступившему в дело защитнику по назначению суда достаточного времени для ознакомления с материалами дела. Кроме того, М.И.Курбашнов утверждает, что следственные действия по его уголовному делу произведены со значительными нарушениями уголовно-процессуального закона, а в основу вынесенного в его отношении приговора положены противоречивые доказательства.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49–52 УПК Российской Федерации регламентируют вопросы участия защитника в уголовном судопроизводстве и направлены на обеспечение конституционного права подозреваемого, обвиняемого на получение квалифицированной юридической помощи, гарантированной статьей 48 Конституции Российской Федерации.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Курбашнова Максима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