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2253-О/2024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Мороза Сергея Александровича на нарушение его конституционных прав частью третьей статьи 333 и частью десятой статьи 3795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С.А.Мороза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С.А.Мороз оспаривает конституционность части третьей статьи 333 «Порядок подачи и рассмотрения частной жалобы, представления прокурора» и части десятой статьи 3795 «Порядок рассмотрения дела кассационным судом общей юрисдикции» ГПК Российской Федерации. Как следует из представленных материалов, определением суда общей юрисдикции, оставленным без изменения судом апелляционной инстанции и кассационным судом общей юрисдикции, с С.А.Мороза в пользу ответчика взысканы судебные расходы, в удовлетворении аналогичных встречных требований отказано. Определением судьи Верховного Суда Российской 2 Федерации, с которым согласился заместитель Председателя этого суда, заявителю отказано в передаче кассационной жалобы для рассмотрения в судебном заседании Судебной коллегии по гражданским делам этого суда. По мнению С.А.Мороза, оспариваемые законоположения не соответствуют статьям 46, 120 и 123 (часть 3) Конституции Российской Федерации, поскольку они допускают рассмотрение частной жалобы на определение суда о взыскании судебных расходов без извещения лиц, участвующих в деле, а также рассмотрение судьей кассационного суда общей юрисдикции единолично без проведения судебного заседания кассационной жалобы на определение районного суда и вынесенное по результатам его обжалования определение суда апелляционной инстанции. Кроме того, заявитель просит пересмотреть принятые по его делу судебные постановления, принятые по вопросу о взыскании судебных расходов.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Мороза Сергея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