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2160-О/2024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Гурьева Антона Георгиевича на нарушение его конституционных прав частью 1 статьи 8 Федерального закона «О применении положений Уголовного кодекса Российской Федерации и Уголовно- процессуального кодекса Российской Федерации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А.Г.Гурьева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того же суда, отказано в передаче для рассмотрения в судебном заседании суда кассационной инстанции жалобы гражданина А.Г.Гурьева о пересмотре вынесенных в его отношении приговора районного суда города Севастополя от 11 октября 2021 года и последующих судебных решений, согласно которым он осужден за покушение на незаконный сбыт наркотических средств группой лиц по 2 предварительному сговору в крупном размере (часть третья статьи 30 и пункт «г» части четвертой статьи 2281 УК Российской Федерации). При этом суды вышестоящих инстанций, оценивая справедливость назначенного заявителю наказания, исходили из того, что оно обоснованно определено в том числе с учетом наличия отягчающего обстоятельства в виде опасного рецидива преступлений, поскольку А.Г.Гурьев, имея непогашенную судимость за совершение тяжкого преступления по приговору районного суда города Севастополя от 2013 года (постановленному на основании законодательства Украины), вновь совершил умышленное преступление, относящееся к категории особо тяжких. В данной связи заявитель, утверждая, что в действовавшем на момент его предшествующих осуждений уголовном законодательстве Украины отсутствовала категория опасного рецидива преступлений, просит признать не соответствующей статьям 15 (часть 1), 18, 54 (часть 1), 55 (часть 2) и 56 (часть 3) Конституции Российской Федерации часть 1 статьи 8 Федерального закона от 5 мая 2014 года № 91-ФЗ «О применении положений Уголовного кодекса Российской Федерации и Уголовно-процессуального кодекса Российской Федерации на территориях Республики Крым и города федерального значения Севастополя». Согласно позиции А.Г.Гурьева, данная норма нарушает его права, поскольку позволяет суду Российской Федерации при осуждении лица и определении вида рецидива преступлений учитывать его предыдущие судимости, возникшие в период действия законодательства Украины, тем самым придавая обратную силу новому законодательному регулированию, ухудшающему положение осужденного.</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Федеральным законом «О применении положений Уголовного кодекса Российской Федерации и Уголовно-процессуального кодекса Российской Федерации на территориях Республики Крым и города федерального значения Севастополя» специальным образом урегулированы правоотношения, связанные с деяниями, совершенными на территориях Республики Крым и города Севастополя до 18 марта 2014 года (статья 10), и закреплено, что преступность и наказуемость деяний, совершенных на территориях Республики Крым и города Севастополя до 18 марта 2014 года, определяются на основании уголовного законодательства Российской Федерации; поворот к худшему при этом не допускается (статья 2). Согласно данному Федеральному закону вступившие в законную силу судебные решения, принятые на территориях Республики Крым и города Севастополя до 18 марта 2014 года, имеют ту же юридическую силу (в том числе для целей исполнения уголовного наказания), что и судебные решения, принятые на территории Российской Федерации (часть 1 статьи 8). Такое правовое регулирование направлено на обеспечение как правопреемства государств на указанных территориях, так и правовой определенности положения участников уголовно-правовых отношений, возникших в связи с совершением преступлений до 18 марта 2014 года (определения Конституционного Суда Российской Федерации от 19 июля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Гурьева Антона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