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3444-О/2023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администрации Морозовского района Ростовской области на нарушение ее конституционных прав рядом законоположений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администрации Морозовского района Ростовской области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Морозовского района Ростовской области, на которую в судебном порядке возложена обязанность по ликвидации несанкционированной свалки, расположенной на земельном участке, государственная собственность на который не разграничена, оспаривает конституционность следующих законоположений: статьи 33 Федерального закона от 25 октября 2001 года № 137-ФЗ «О введении в действие Земельного кодекса Российской Федерации», предусматривающей, в частности, органы, уполномоченные на распоряжение земельными участками, государственная собственность на которые не разграничена (пункт 2); 2 пункта 18 части 1, частей 3 и 4 статьи 14, пункта 14 части 1 статьи 15 Федерального закона от 6 октября 2003 года № 131-ФЗ «Об общих принципах организации местного самоуправления в Российской Федерации» об отнесении к вопросам местного значения городских и сельских поселений, а также муниципальных районов определенных видов деятельности в сфере оборота твердых коммунальных отходов; статьи 51 Федерального закона от 10 января 2002 года № 7-ФЗ «Об охране окружающей среды», закрепляющей требования в области охраны окружающей среды при обращении с отходами производства и потребления; пункта 1 статьи 22 Федерального закона от 30 марта 1999 года № 52-ФЗ «О санитарно-эпидемиологическом благополучии населения» о требованиях к сбору, накоплению, транспортированию, обработке, утилизации, обезвреживанию, размещению отходов производства и потребления; статьи 13 Федерального закона от 24 июня 1998 года № 89-ФЗ «Об отходах производства и потребления», устанавливающей как сферу применения положений этого правового акта, так и необходимость регулярной очистки территорий муниципальных образований от отходов в соответствии с экологическими, санитарными и иными требованиями. По мнению заявителя, оспариваемые законоположения противоречат Конституции Российской Федерации, поскольку они по смыслу, придаваемому им правоприменительной практикой, предполагают возложение на органы местного самоуправления муниципальных районов обязанности по ликвидации за счет средств местного бюджета несанкционированной свалки твердых отходов и мусора, размещенных на земельных участках, не относящихся к муниципальной собственности, позволяют судам принимать решения по данной категории споров в отношении ненадлежащих ответчиков (без учета распределения компетенции между органами муниципального района) и с ошибочным указанием местоположения земельного участка, подлежащего освобождению от твердых отходов и мусора.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3 части первой статьи 43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администрации Морозовского района Ростовской области,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